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437629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1;visibility:visible">
            <v:imagedata r:id="rId7" o:title=""/>
          </v:shape>
        </w:pic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8"/>
          <w:szCs w:val="18"/>
          <w:u w:val="single"/>
        </w:rPr>
      </w:pPr>
    </w:p>
    <w:p w:rsidR="009E3FC5" w:rsidRPr="001C210E" w:rsidRDefault="001C210E" w:rsidP="001C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</w:rPr>
      </w:pPr>
      <w:r w:rsidRPr="001C210E">
        <w:rPr>
          <w:b/>
        </w:rPr>
        <w:t>FERMETURE DU SEMAPHORE DU 26 JUILLET AU 10 AOUT INCLUS :</w:t>
      </w:r>
    </w:p>
    <w:p w:rsidR="001C210E" w:rsidRDefault="001C210E" w:rsidP="001C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</w:pPr>
      <w:r>
        <w:t xml:space="preserve">Nous vous proposons des </w:t>
      </w:r>
      <w:r w:rsidRPr="001C210E">
        <w:rPr>
          <w:b/>
        </w:rPr>
        <w:t>sorties en autonomie</w:t>
      </w:r>
      <w:r>
        <w:t xml:space="preserve"> à ces dates.</w:t>
      </w:r>
    </w:p>
    <w:p w:rsidR="006243DB" w:rsidRDefault="001C210E" w:rsidP="0084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</w:rPr>
      </w:pPr>
      <w:r>
        <w:t>Principe :</w:t>
      </w:r>
      <w:r w:rsidR="00845E0C">
        <w:t xml:space="preserve">1. </w:t>
      </w:r>
      <w:r w:rsidRPr="001C210E">
        <w:rPr>
          <w:b/>
        </w:rPr>
        <w:t>S’inscrire au sémaphore aux activités qui vous intéressent</w:t>
      </w:r>
    </w:p>
    <w:p w:rsidR="001C210E" w:rsidRPr="001C210E" w:rsidRDefault="00845E0C" w:rsidP="0084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</w:rPr>
      </w:pPr>
      <w:r>
        <w:rPr>
          <w:b/>
        </w:rPr>
        <w:t>2.</w:t>
      </w:r>
      <w:r w:rsidR="001C210E" w:rsidRPr="001C210E">
        <w:rPr>
          <w:b/>
        </w:rPr>
        <w:t>Nous vous aiderons à vous organiser</w:t>
      </w:r>
      <w:r w:rsidR="001C210E">
        <w:t> : lieu et heure de rendez-vous, vérification si d’autres personnes sont inscrites également.</w:t>
      </w:r>
    </w:p>
    <w:p w:rsidR="006243DB" w:rsidRPr="00845E0C" w:rsidRDefault="006243DB" w:rsidP="00924E55">
      <w:pPr>
        <w:ind w:left="-284"/>
        <w:rPr>
          <w:b/>
          <w:sz w:val="16"/>
          <w:szCs w:val="16"/>
        </w:rPr>
      </w:pPr>
    </w:p>
    <w:p w:rsidR="00C22534" w:rsidRDefault="00C22534" w:rsidP="0084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both"/>
        <w:rPr>
          <w:b/>
        </w:rPr>
      </w:pPr>
      <w:r>
        <w:rPr>
          <w:b/>
        </w:rPr>
        <w:t xml:space="preserve">TOP DEPART AU CONQUET : </w:t>
      </w:r>
      <w:r w:rsidRPr="00C22534">
        <w:t>petit week end au camping des Blancs Sablons confortable (Piscine, tentes familiales avec cuisine, chambres individuelles possibles</w:t>
      </w:r>
      <w:r>
        <w:t xml:space="preserve">…). </w:t>
      </w:r>
      <w:r w:rsidRPr="00C22534">
        <w:rPr>
          <w:b/>
        </w:rPr>
        <w:t>Inscriptions le plus rapidement possible !!!!!</w:t>
      </w:r>
    </w:p>
    <w:p w:rsidR="00C22534" w:rsidRPr="00845E0C" w:rsidRDefault="00C22534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C22534" w:rsidRPr="00845E0C" w:rsidRDefault="00C22534" w:rsidP="0084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both"/>
      </w:pPr>
      <w:r>
        <w:rPr>
          <w:b/>
        </w:rPr>
        <w:t xml:space="preserve">Rentrée 2014 : </w:t>
      </w:r>
      <w:r w:rsidRPr="00845E0C">
        <w:t xml:space="preserve">activités au patronage </w:t>
      </w:r>
      <w:r w:rsidR="00845E0C" w:rsidRPr="00845E0C">
        <w:t>laïque</w:t>
      </w:r>
      <w:r w:rsidRPr="00845E0C">
        <w:t xml:space="preserve"> du Pilier Rouge (Yoga, Poterie, Danse, Belote, Gym, </w:t>
      </w:r>
      <w:r w:rsidR="00845E0C" w:rsidRPr="00845E0C">
        <w:t>Aquarelle…)</w:t>
      </w:r>
      <w:r w:rsidR="00845E0C">
        <w:t>. Si vous êtes intéressés, faites-le nous savoir.</w:t>
      </w:r>
    </w:p>
    <w:p w:rsidR="00C22534" w:rsidRPr="00845E0C" w:rsidRDefault="00C22534" w:rsidP="009143C9">
      <w:pPr>
        <w:autoSpaceDE w:val="0"/>
        <w:autoSpaceDN w:val="0"/>
        <w:adjustRightInd w:val="0"/>
        <w:ind w:left="-284"/>
        <w:jc w:val="both"/>
        <w:rPr>
          <w:sz w:val="16"/>
          <w:szCs w:val="16"/>
        </w:rPr>
      </w:pPr>
    </w:p>
    <w:p w:rsidR="006243DB" w:rsidRDefault="006243DB" w:rsidP="009143C9">
      <w:pPr>
        <w:autoSpaceDE w:val="0"/>
        <w:autoSpaceDN w:val="0"/>
        <w:adjustRightInd w:val="0"/>
        <w:ind w:left="-284"/>
        <w:jc w:val="both"/>
      </w:pPr>
      <w:r w:rsidRPr="003532FC">
        <w:rPr>
          <w:b/>
        </w:rPr>
        <w:t>SEMA’FRIPES : FRIPERIE</w:t>
      </w:r>
      <w:r w:rsidRPr="003532FC">
        <w:t>  pour les adhérents et les usagers de nos partenaires. Troc de vêtements d’occasion et petite couture.</w:t>
      </w:r>
    </w:p>
    <w:p w:rsidR="001C210E" w:rsidRPr="001C210E" w:rsidRDefault="001C210E" w:rsidP="009143C9">
      <w:pPr>
        <w:autoSpaceDE w:val="0"/>
        <w:autoSpaceDN w:val="0"/>
        <w:adjustRightInd w:val="0"/>
        <w:ind w:left="-284"/>
        <w:jc w:val="both"/>
      </w:pPr>
      <w:r w:rsidRPr="00C22534">
        <w:rPr>
          <w:b/>
        </w:rPr>
        <w:t>Vous pouvez nous apporter des vêtements</w:t>
      </w:r>
      <w:r w:rsidRPr="001C210E">
        <w:t xml:space="preserve"> (de saison uniquement)</w:t>
      </w:r>
      <w:r>
        <w:t>.</w:t>
      </w:r>
    </w:p>
    <w:p w:rsidR="006243DB" w:rsidRPr="005D0B3D" w:rsidRDefault="006243DB" w:rsidP="00A3554F">
      <w:pPr>
        <w:ind w:left="-284"/>
        <w:rPr>
          <w:b/>
          <w:sz w:val="20"/>
          <w:szCs w:val="20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4B0D50" w:rsidRDefault="006243DB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 xml:space="preserve">Vous rejoignez les adhérents qui se sont inscrits au lieu de </w:t>
      </w:r>
      <w:r w:rsidR="00882A36" w:rsidRPr="004B0D50">
        <w:rPr>
          <w:sz w:val="20"/>
          <w:szCs w:val="20"/>
        </w:rPr>
        <w:t>rendez-vous</w:t>
      </w:r>
      <w:bookmarkStart w:id="0" w:name="_GoBack"/>
      <w:bookmarkEnd w:id="0"/>
      <w:r w:rsidRPr="004B0D50">
        <w:rPr>
          <w:sz w:val="20"/>
          <w:szCs w:val="20"/>
        </w:rPr>
        <w:t xml:space="preserve"> noté sur le programme. Il n’y a pas d’encadrants du Sémaphore pour ces activités.</w:t>
      </w: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6243DB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4B0D50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6243DB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6243DB" w:rsidRPr="00FD24C6" w:rsidRDefault="006243DB" w:rsidP="00845E0C">
      <w:pPr>
        <w:ind w:right="-143"/>
        <w:jc w:val="both"/>
        <w:rPr>
          <w:sz w:val="18"/>
          <w:szCs w:val="18"/>
        </w:rPr>
      </w:pP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6243DB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6243DB" w:rsidRPr="00485DB6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6243DB" w:rsidRPr="00485DB6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6243DB" w:rsidRPr="00485DB6" w:rsidRDefault="00437629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6243DB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6243DB">
        <w:rPr>
          <w:sz w:val="20"/>
          <w:szCs w:val="20"/>
        </w:rPr>
        <w:t xml:space="preserve">    </w:t>
      </w:r>
      <w:r w:rsidR="006243DB" w:rsidRPr="00485DB6">
        <w:rPr>
          <w:sz w:val="20"/>
          <w:szCs w:val="20"/>
        </w:rPr>
        <w:t>/</w:t>
      </w:r>
      <w:r w:rsidR="006243DB">
        <w:rPr>
          <w:sz w:val="20"/>
          <w:szCs w:val="20"/>
        </w:rPr>
        <w:t xml:space="preserve"> </w:t>
      </w:r>
      <w:hyperlink r:id="rId9" w:history="1">
        <w:r w:rsidR="006243DB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6243DB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6243DB">
        <w:rPr>
          <w:sz w:val="20"/>
          <w:szCs w:val="20"/>
        </w:rPr>
        <w:t xml:space="preserve">/  </w:t>
      </w:r>
      <w:r w:rsidR="006243DB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6243DB" w:rsidRPr="00340F61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       AOUT</w:t>
      </w:r>
      <w:r w:rsidR="006243DB" w:rsidRPr="00340F61">
        <w:rPr>
          <w:rFonts w:ascii="Times New Roman" w:hAnsi="Times New Roman"/>
          <w:noProof/>
          <w:sz w:val="44"/>
          <w:szCs w:val="44"/>
        </w:rPr>
        <w:t xml:space="preserve"> 2014   </w:t>
      </w:r>
    </w:p>
    <w:p w:rsidR="006243DB" w:rsidRDefault="006243DB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437629">
        <w:rPr>
          <w:noProof/>
        </w:rPr>
        <w:pict>
          <v:shape id="Image 1" o:spid="_x0000_i1025" type="#_x0000_t75" style="width:63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243DB" w:rsidRPr="000C71BF" w:rsidRDefault="00C22534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5pt;height:42pt" adj="5665" fillcolor="black">
            <v:shadow color="#868686"/>
            <v:textpath style="font-family:&quot;Impact&quot;;font-size:20pt;v-text-kern:t" trim="t" fitpath="t" xscale="f" string="SORTIES EN AUTONOMIES pendant la fermeture"/>
          </v:shape>
        </w:pict>
      </w: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368.25pt;height:32.25pt" fillcolor="black">
            <v:shadow color="#868686"/>
            <v:textpath style="font-family:&quot;Arial Black&quot;;font-size:28pt;v-text-kern:t" trim="t" fitpath="t" string="RÉOUVERTURE le Lundi 11 août"/>
          </v:shape>
        </w:pict>
      </w:r>
    </w:p>
    <w:p w:rsidR="006243DB" w:rsidRPr="00057FB6" w:rsidRDefault="00C22534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FETE BRETONNE A PLABENNEC"/>
          </v:shape>
        </w:pict>
      </w:r>
    </w:p>
    <w:p w:rsidR="006243DB" w:rsidRDefault="00C22534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JOURNÉE AU GUILVINEC"/>
          </v:shape>
        </w:pict>
      </w:r>
      <w:r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FORT DE BERTHEAUME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  <w:lang w:val="en-US"/>
        </w:rPr>
      </w:pPr>
    </w:p>
    <w:p w:rsidR="006243DB" w:rsidRDefault="00C22534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1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MARCHÉ NOCTURNE ARTS ET DELICES A DOULAS"/>
          </v:shape>
        </w:pict>
      </w:r>
    </w:p>
    <w:p w:rsidR="006243DB" w:rsidRDefault="00C22534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172" style="width:368.25pt;height:51.75pt" fillcolor="black">
            <v:shadow color="#868686"/>
            <v:textpath style="font-family:&quot;Arial Black&quot;;font-size:28pt;v-text-kern:t" trim="t" fitpath="t" string="LAC DE GUERLEDAN avec le Sémaphore de Dinard"/>
          </v:shape>
        </w:pict>
      </w:r>
      <w:r>
        <w:rPr>
          <w:sz w:val="16"/>
          <w:szCs w:val="16"/>
          <w:lang w:val="en-US"/>
        </w:rPr>
        <w:pict>
          <v:shape id="_x0000_i1033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AUTOPORTRAITS DÉCALÉS et RIGOLOS"/>
          </v:shape>
        </w:pict>
      </w:r>
    </w:p>
    <w:p w:rsidR="006243DB" w:rsidRDefault="00C22534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pict>
          <v:shape id="_x0000_i1034" type="#_x0000_t161" style="width:376.5pt;height:45pt" adj="5665" fillcolor="black">
            <v:shadow color="#868686"/>
            <v:textpath style="font-family:&quot;High Tower Text&quot;;font-size:24pt;v-text-kern:t" trim="t" fitpath="t" xscale="f" string="TOP DÉPART AU CAMPING AU CONQUET"/>
          </v:shape>
        </w:pict>
      </w:r>
    </w:p>
    <w:p w:rsidR="006243DB" w:rsidRPr="00B951BD" w:rsidRDefault="00C22534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16"/>
          <w:szCs w:val="16"/>
          <w:lang w:val="en-US"/>
        </w:rPr>
        <w:pict>
          <v:shape id="_x0000_i1035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JOURNÉE A CONCARNEAU"/>
          </v:shape>
        </w:pict>
      </w:r>
    </w:p>
    <w:p w:rsidR="006243DB" w:rsidRPr="00B951BD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lastRenderedPageBreak/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29" w:rsidRDefault="00437629" w:rsidP="00C067E4">
      <w:r>
        <w:separator/>
      </w:r>
    </w:p>
  </w:endnote>
  <w:endnote w:type="continuationSeparator" w:id="0">
    <w:p w:rsidR="00437629" w:rsidRDefault="00437629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29" w:rsidRDefault="00437629" w:rsidP="00C067E4">
      <w:r>
        <w:separator/>
      </w:r>
    </w:p>
  </w:footnote>
  <w:footnote w:type="continuationSeparator" w:id="0">
    <w:p w:rsidR="00437629" w:rsidRDefault="00437629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6D64"/>
    <w:rsid w:val="0017755B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4916"/>
    <w:rsid w:val="00421C59"/>
    <w:rsid w:val="00421FDD"/>
    <w:rsid w:val="00422EA0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11A1F43-1B91-4507-B5BE-F2A9F7E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3</cp:revision>
  <cp:lastPrinted>2014-06-25T09:40:00Z</cp:lastPrinted>
  <dcterms:created xsi:type="dcterms:W3CDTF">2014-07-17T15:19:00Z</dcterms:created>
  <dcterms:modified xsi:type="dcterms:W3CDTF">2014-07-17T15:19:00Z</dcterms:modified>
</cp:coreProperties>
</file>