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2E474D" w:rsidP="002E474D">
      <w:pPr>
        <w:ind w:left="-284"/>
        <w:jc w:val="both"/>
      </w:pPr>
      <w:r w:rsidRPr="002E474D">
        <w:rPr>
          <w:b/>
          <w:u w:val="single"/>
        </w:rPr>
        <w:t>VENDREDI 18 :</w:t>
      </w:r>
      <w:r w:rsidRPr="002E474D">
        <w:t xml:space="preserve"> Pot de fin d’année : Pour ceux qui le souhaitent, vous pouvez apporter un petit cadeau (à moins de 3€) et vous en recevrez un en retour… !!! Tous les bénévoles et les stagiaires sont invités à ce pot !!!</w:t>
      </w:r>
    </w:p>
    <w:p w:rsidR="002E474D" w:rsidRDefault="002E474D" w:rsidP="002E474D">
      <w:pPr>
        <w:ind w:left="-284"/>
        <w:jc w:val="both"/>
      </w:pPr>
    </w:p>
    <w:p w:rsidR="002E474D" w:rsidRDefault="002E474D" w:rsidP="002E474D">
      <w:pPr>
        <w:ind w:left="-284"/>
        <w:jc w:val="both"/>
      </w:pPr>
      <w:r w:rsidRPr="002E474D">
        <w:rPr>
          <w:b/>
          <w:u w:val="single"/>
        </w:rPr>
        <w:t>SAMEDI 19 ET MERCEDI 23</w:t>
      </w:r>
      <w:r>
        <w:t> : VENTE de nos créations pour financer nos projets !!! (</w:t>
      </w:r>
      <w:r w:rsidR="0005565D">
        <w:t>Cadres</w:t>
      </w:r>
      <w:r>
        <w:t xml:space="preserve"> miroirs, photophores, portes clés…)  Faites-nous de la pub et VENEZ NOMBREUX !! OUVERT à TOUS !!!</w:t>
      </w:r>
      <w:r w:rsidRPr="002E474D">
        <w:t xml:space="preserve"> </w:t>
      </w:r>
      <w:r>
        <w:t>(Adhérents, familles, voisins…)</w:t>
      </w:r>
    </w:p>
    <w:p w:rsidR="0005565D" w:rsidRDefault="0005565D" w:rsidP="002E474D">
      <w:pPr>
        <w:ind w:left="-284"/>
        <w:jc w:val="both"/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 xml:space="preserve">INFORMATIONS </w:t>
      </w:r>
    </w:p>
    <w:p w:rsidR="000C6090" w:rsidRPr="002E474D" w:rsidRDefault="000C6090" w:rsidP="000C6090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0C6090" w:rsidRPr="002E474D" w:rsidRDefault="000C6090" w:rsidP="000C6090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THEATRE</w:t>
      </w:r>
      <w:r w:rsidRPr="002E474D">
        <w:rPr>
          <w:b/>
          <w:sz w:val="22"/>
          <w:szCs w:val="22"/>
        </w:rPr>
        <w:t xml:space="preserve"> : </w:t>
      </w:r>
      <w:r w:rsidRPr="002E474D">
        <w:rPr>
          <w:sz w:val="22"/>
          <w:szCs w:val="22"/>
        </w:rPr>
        <w:t>Le mercredi soir à 18h au centre social de Kérédern</w:t>
      </w:r>
      <w:r w:rsidRPr="002E474D">
        <w:rPr>
          <w:b/>
          <w:sz w:val="22"/>
          <w:szCs w:val="22"/>
        </w:rPr>
        <w:t xml:space="preserve"> </w:t>
      </w:r>
      <w:r w:rsidRPr="002E474D">
        <w:rPr>
          <w:sz w:val="22"/>
          <w:szCs w:val="22"/>
        </w:rPr>
        <w:t>avec Stan (renseignements au 02 98 43 27 73)</w:t>
      </w:r>
      <w:r w:rsidR="004E68D3">
        <w:rPr>
          <w:sz w:val="22"/>
          <w:szCs w:val="22"/>
        </w:rPr>
        <w:t xml:space="preserve"> (Au sémaphore pensant les vacances scolaires)</w:t>
      </w:r>
      <w:bookmarkStart w:id="0" w:name="_GoBack"/>
      <w:bookmarkEnd w:id="0"/>
    </w:p>
    <w:p w:rsidR="00E7032F" w:rsidRPr="002E474D" w:rsidRDefault="00E7032F" w:rsidP="00E7032F">
      <w:pPr>
        <w:ind w:left="-284"/>
        <w:rPr>
          <w:b/>
          <w:sz w:val="22"/>
          <w:szCs w:val="22"/>
        </w:rPr>
      </w:pPr>
    </w:p>
    <w:p w:rsidR="00E7032F" w:rsidRPr="002E474D" w:rsidRDefault="00E7032F" w:rsidP="00E7032F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CHANT :</w:t>
      </w:r>
      <w:r w:rsidRPr="002E474D">
        <w:rPr>
          <w:sz w:val="22"/>
          <w:szCs w:val="22"/>
        </w:rPr>
        <w:t xml:space="preserve"> le jeudi soir avec Alain au centre social de Kérédern 18h à 19h30</w:t>
      </w:r>
    </w:p>
    <w:p w:rsidR="00E7032F" w:rsidRPr="002E474D" w:rsidRDefault="00E7032F" w:rsidP="00E7032F">
      <w:pPr>
        <w:ind w:left="-284"/>
        <w:rPr>
          <w:sz w:val="22"/>
          <w:szCs w:val="22"/>
        </w:rPr>
      </w:pPr>
    </w:p>
    <w:p w:rsidR="000C6090" w:rsidRPr="002E474D" w:rsidRDefault="000C6090" w:rsidP="000C6090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SOPHROLOGIE </w:t>
      </w:r>
      <w:r w:rsidRPr="002E474D">
        <w:rPr>
          <w:b/>
          <w:sz w:val="22"/>
          <w:szCs w:val="22"/>
        </w:rPr>
        <w:t>:</w:t>
      </w:r>
      <w:r w:rsidRPr="002E474D">
        <w:rPr>
          <w:sz w:val="22"/>
          <w:szCs w:val="22"/>
        </w:rPr>
        <w:t xml:space="preserve"> Tous les vendredis soirs (sauf vacances scolaires) au Patronage Laïque Guérin à 18h avec Margot. Renseignements au 06 61 53 50 03.</w:t>
      </w:r>
    </w:p>
    <w:p w:rsidR="006243DB" w:rsidRPr="002E474D" w:rsidRDefault="006243DB" w:rsidP="00D55493">
      <w:pPr>
        <w:pStyle w:val="Paragraphedeliste"/>
        <w:ind w:left="-284" w:right="-142"/>
        <w:jc w:val="both"/>
        <w:rPr>
          <w:b/>
          <w:sz w:val="22"/>
          <w:szCs w:val="22"/>
          <w:u w:val="single"/>
        </w:rPr>
      </w:pPr>
    </w:p>
    <w:p w:rsidR="006243DB" w:rsidRPr="002E474D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 xml:space="preserve">Certaines activités sont en autonomie : </w:t>
      </w:r>
      <w:r w:rsidRPr="002E474D">
        <w:rPr>
          <w:sz w:val="22"/>
          <w:szCs w:val="22"/>
        </w:rPr>
        <w:t xml:space="preserve">Vous rejoignez les adhérents qui se sont inscrits au lieu de </w:t>
      </w:r>
      <w:r w:rsidR="00882A36" w:rsidRPr="002E474D">
        <w:rPr>
          <w:sz w:val="22"/>
          <w:szCs w:val="22"/>
        </w:rPr>
        <w:t>rendez-vous</w:t>
      </w:r>
      <w:r w:rsidRPr="002E474D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2E474D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POINT « PAPI</w:t>
      </w:r>
      <w:r w:rsidRPr="002E474D">
        <w:rPr>
          <w:noProof/>
          <w:color w:val="000000"/>
          <w:sz w:val="22"/>
          <w:szCs w:val="22"/>
          <w:u w:val="single"/>
        </w:rPr>
        <w:t> »:</w:t>
      </w:r>
      <w:r w:rsidRPr="002E474D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2E474D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Pr="002E474D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2E474D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2E474D">
        <w:rPr>
          <w:b/>
          <w:bCs/>
          <w:noProof/>
          <w:color w:val="000000"/>
          <w:sz w:val="22"/>
          <w:szCs w:val="22"/>
        </w:rPr>
        <w:t xml:space="preserve"> : </w:t>
      </w:r>
      <w:r w:rsidRPr="002E474D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2E474D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032802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7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8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2E474D" w:rsidRDefault="00CC4EE9" w:rsidP="002E474D">
      <w:pPr>
        <w:ind w:left="-142"/>
        <w:jc w:val="both"/>
        <w:rPr>
          <w:b/>
          <w:color w:val="000000"/>
          <w:kern w:val="28"/>
          <w:sz w:val="20"/>
          <w:szCs w:val="20"/>
        </w:rPr>
      </w:pPr>
      <w:r w:rsidRPr="002E474D">
        <w:rPr>
          <w:b/>
          <w:color w:val="000000"/>
          <w:kern w:val="28"/>
          <w:sz w:val="20"/>
          <w:szCs w:val="20"/>
        </w:rPr>
        <w:t>L’adhésion est de 28 euros valable un an. Le coût des activités varie de 1 à 5 euros. Une période d’essai de 1 à 2 mois est proposée avant l’adhésion.</w:t>
      </w:r>
    </w:p>
    <w:p w:rsidR="00CC4EE9" w:rsidRPr="002E474D" w:rsidRDefault="00CC4EE9" w:rsidP="002E474D">
      <w:pPr>
        <w:widowControl w:val="0"/>
        <w:spacing w:after="200" w:line="300" w:lineRule="auto"/>
        <w:ind w:left="-142"/>
        <w:jc w:val="both"/>
        <w:rPr>
          <w:b/>
          <w:color w:val="000000"/>
          <w:kern w:val="28"/>
          <w:sz w:val="18"/>
          <w:szCs w:val="18"/>
        </w:rPr>
      </w:pPr>
      <w:r w:rsidRPr="002E474D">
        <w:rPr>
          <w:b/>
          <w:color w:val="000000"/>
          <w:kern w:val="28"/>
          <w:sz w:val="18"/>
          <w:szCs w:val="18"/>
        </w:rPr>
        <w:t> 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t xml:space="preserve"> </w:t>
      </w:r>
      <w:r w:rsidR="00263D25">
        <w:rPr>
          <w:rFonts w:ascii="Times New Roman" w:hAnsi="Times New Roman"/>
          <w:noProof/>
          <w:sz w:val="44"/>
          <w:szCs w:val="44"/>
        </w:rPr>
        <w:drawing>
          <wp:inline distT="0" distB="0" distL="0" distR="0" wp14:anchorId="127739FB" wp14:editId="02F7FD59">
            <wp:extent cx="2166109" cy="923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02" cy="9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          </w:t>
      </w:r>
      <w:r w:rsidR="0037477A"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1524000" cy="9508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11" cy="9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</w:t>
      </w:r>
    </w:p>
    <w:p w:rsidR="003C2496" w:rsidRP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t xml:space="preserve">    </w:t>
      </w:r>
      <w:r w:rsidR="00C45F23">
        <w:rPr>
          <w:noProof/>
        </w:rPr>
        <w:t xml:space="preserve">                         </w:t>
      </w:r>
    </w:p>
    <w:p w:rsidR="00C45F23" w:rsidRDefault="00263D25" w:rsidP="00C45F23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t xml:space="preserve">    </w:t>
      </w:r>
      <w:r w:rsidR="00C45F23"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>
        <w:rPr>
          <w:rFonts w:ascii="Times New Roman" w:hAnsi="Times New Roman"/>
          <w:noProof/>
          <w:sz w:val="44"/>
          <w:szCs w:val="44"/>
        </w:rPr>
        <w:t xml:space="preserve"> </w:t>
      </w:r>
      <w:r w:rsidR="00595A2D">
        <w:rPr>
          <w:rFonts w:ascii="Times New Roman" w:hAnsi="Times New Roman"/>
          <w:noProof/>
          <w:sz w:val="44"/>
          <w:szCs w:val="44"/>
        </w:rPr>
        <w:t xml:space="preserve">      </w:t>
      </w:r>
      <w:r w:rsidR="00D56D28">
        <w:rPr>
          <w:rFonts w:ascii="Times New Roman" w:hAnsi="Times New Roman"/>
          <w:noProof/>
          <w:sz w:val="32"/>
          <w:szCs w:val="32"/>
        </w:rPr>
        <w:t>DECEMBRE</w:t>
      </w:r>
      <w:r w:rsidR="00C07E23">
        <w:rPr>
          <w:rFonts w:ascii="Times New Roman" w:hAnsi="Times New Roman"/>
          <w:noProof/>
          <w:sz w:val="44"/>
          <w:szCs w:val="44"/>
        </w:rPr>
        <w:t xml:space="preserve"> </w:t>
      </w:r>
      <w:r w:rsidR="00C45F23"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="00C45F23"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05565D" w:rsidRPr="0005565D" w:rsidRDefault="0005565D" w:rsidP="0005565D"/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2E474D" w:rsidRDefault="0003280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GRANDES VENTES DE NOS CREATIONS pour financer nos projets"/>
          </v:shape>
        </w:pict>
      </w:r>
    </w:p>
    <w:p w:rsidR="002E474D" w:rsidRDefault="002E474D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03280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68.25pt;height:24pt" adj="5665" fillcolor="black">
            <v:shadow color="#868686"/>
            <v:textpath style="font-family:&quot;Impact&quot;;font-size:20pt;v-text-kern:t" trim="t" fitpath="t" xscale="f" string="MARCHE DE NOEL à Morlaix"/>
          </v:shape>
        </w:pict>
      </w:r>
    </w:p>
    <w:p w:rsidR="006660A7" w:rsidRPr="00C968C5" w:rsidRDefault="0003280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SPECTACLE NOEL POUR TOUS à l'Arena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032802" w:rsidP="00A61A02">
      <w:pPr>
        <w:tabs>
          <w:tab w:val="right" w:pos="7560"/>
        </w:tabs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Marché de Noël et patinoire à Quimper"/>
          </v:shape>
        </w:pict>
      </w:r>
    </w:p>
    <w:p w:rsidR="00CC4EE9" w:rsidRDefault="0003280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atelier photo: &quot;DECLIC'PHOTOS&quot;"/>
          </v:shape>
        </w:pict>
      </w:r>
    </w:p>
    <w:p w:rsidR="00CC4EE9" w:rsidRDefault="0003280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CHATEAU DE TREVAREZ"/>
          </v:shape>
        </w:pict>
      </w:r>
    </w:p>
    <w:p w:rsidR="00CC4EE9" w:rsidRPr="000C71BF" w:rsidRDefault="00032802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</w:rPr>
        <w:pict>
          <v:shape id="_x0000_i1031" type="#_x0000_t172" style="width:364.5pt;height:32.25pt" fillcolor="black">
            <v:shadow color="#868686"/>
            <v:textpath style="font-family:&quot;Arial Black&quot;;font-size:28pt;v-text-kern:t" trim="t" fitpath="t" string="POT DE FIN D'ANNÉE et PETITS CADEAUX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CC4EE9" w:rsidRDefault="00032802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PISCINE"/>
          </v:shape>
        </w:pict>
      </w:r>
    </w:p>
    <w:p w:rsidR="006243DB" w:rsidRDefault="00032802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8.25pt;height:32.25pt" fillcolor="black">
            <v:shadow color="#868686"/>
            <v:textpath style="font-family:&quot;Arial Black&quot;;font-size:28pt;v-text-kern:t" trim="t" fitpath="t" string="CAFE LITTERAIRE"/>
          </v:shape>
        </w:pict>
      </w:r>
    </w:p>
    <w:p w:rsidR="00D56D28" w:rsidRDefault="004E68D3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KARAOKÉ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595A2D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F59B2">
        <w:rPr>
          <w:sz w:val="28"/>
          <w:szCs w:val="28"/>
        </w:rPr>
        <w:t xml:space="preserve"> </w:t>
      </w: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</w:t>
      </w:r>
      <w:r w:rsidRPr="004E68D3">
        <w:rPr>
          <w:b/>
        </w:rPr>
        <w:t xml:space="preserve"> </w:t>
      </w:r>
      <w:hyperlink r:id="rId12" w:history="1">
        <w:r w:rsidRPr="004E68D3">
          <w:rPr>
            <w:rStyle w:val="Lienhypertexte"/>
            <w:b/>
            <w:color w:val="auto"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02" w:rsidRDefault="00032802" w:rsidP="00C067E4">
      <w:r>
        <w:separator/>
      </w:r>
    </w:p>
  </w:endnote>
  <w:endnote w:type="continuationSeparator" w:id="0">
    <w:p w:rsidR="00032802" w:rsidRDefault="00032802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02" w:rsidRDefault="00032802" w:rsidP="00C067E4">
      <w:r>
        <w:separator/>
      </w:r>
    </w:p>
  </w:footnote>
  <w:footnote w:type="continuationSeparator" w:id="0">
    <w:p w:rsidR="00032802" w:rsidRDefault="00032802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280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65D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6090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3FC7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1C6C"/>
    <w:rsid w:val="00244FFE"/>
    <w:rsid w:val="002507C7"/>
    <w:rsid w:val="002523FB"/>
    <w:rsid w:val="00254615"/>
    <w:rsid w:val="00256454"/>
    <w:rsid w:val="00261746"/>
    <w:rsid w:val="00263D25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74D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477A"/>
    <w:rsid w:val="0037702F"/>
    <w:rsid w:val="003801E3"/>
    <w:rsid w:val="00382B1E"/>
    <w:rsid w:val="003862F7"/>
    <w:rsid w:val="003905F7"/>
    <w:rsid w:val="00390662"/>
    <w:rsid w:val="00393094"/>
    <w:rsid w:val="00394632"/>
    <w:rsid w:val="003A02AD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E68D3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5EF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67E9D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0F38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B7EE5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D682C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56D28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342E"/>
    <w:rsid w:val="00E55574"/>
    <w:rsid w:val="00E55890"/>
    <w:rsid w:val="00E55AFC"/>
    <w:rsid w:val="00E55C70"/>
    <w:rsid w:val="00E55D44"/>
    <w:rsid w:val="00E60904"/>
    <w:rsid w:val="00E657A7"/>
    <w:rsid w:val="00E662CD"/>
    <w:rsid w:val="00E7032F"/>
    <w:rsid w:val="00E72DAF"/>
    <w:rsid w:val="00E828E9"/>
    <w:rsid w:val="00E836CD"/>
    <w:rsid w:val="00E866A1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2547"/>
    <w:rsid w:val="00EB3C88"/>
    <w:rsid w:val="00EB3FBB"/>
    <w:rsid w:val="00EB4953"/>
    <w:rsid w:val="00EC2B9E"/>
    <w:rsid w:val="00EC502E"/>
    <w:rsid w:val="00EC5D28"/>
    <w:rsid w:val="00EC6FBA"/>
    <w:rsid w:val="00ED70D4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307AE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elay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helene.saillour@epal.asso.fr" TargetMode="External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3</cp:revision>
  <cp:lastPrinted>2015-11-20T13:08:00Z</cp:lastPrinted>
  <dcterms:created xsi:type="dcterms:W3CDTF">2015-12-01T10:16:00Z</dcterms:created>
  <dcterms:modified xsi:type="dcterms:W3CDTF">2015-12-09T10:22:00Z</dcterms:modified>
</cp:coreProperties>
</file>