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3D" w:rsidRDefault="0036753D" w:rsidP="00DD6435">
      <w:pPr>
        <w:pStyle w:val="Header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6" o:spid="_x0000_s1026" type="#_x0000_t75" style="position:absolute;left:0;text-align:left;margin-left:360.55pt;margin-top:-45.3pt;width:198pt;height:174.75pt;z-index:-251658240;visibility:visible">
            <v:imagedata r:id="rId7" o:title=""/>
          </v:shape>
        </w:pict>
      </w:r>
      <w:r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>
        <w:rPr>
          <w:b/>
          <w:bCs/>
          <w:noProof/>
          <w:color w:val="000000"/>
          <w:sz w:val="22"/>
          <w:szCs w:val="22"/>
        </w:rPr>
        <w:t xml:space="preserve">ET </w:t>
      </w:r>
      <w:r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36753D" w:rsidRDefault="0036753D" w:rsidP="009123B4">
      <w:pPr>
        <w:pStyle w:val="ListParagraph"/>
        <w:ind w:left="-284"/>
        <w:jc w:val="both"/>
        <w:rPr>
          <w:b/>
          <w:sz w:val="18"/>
          <w:szCs w:val="18"/>
          <w:u w:val="single"/>
        </w:rPr>
      </w:pPr>
    </w:p>
    <w:p w:rsidR="0036753D" w:rsidRPr="001358CF" w:rsidRDefault="0036753D" w:rsidP="00865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sz w:val="20"/>
          <w:szCs w:val="20"/>
        </w:rPr>
      </w:pPr>
      <w:r w:rsidRPr="001358CF">
        <w:rPr>
          <w:sz w:val="20"/>
          <w:szCs w:val="20"/>
        </w:rPr>
        <w:t>CHANGEMENT DE JOUR pour l’atelier « </w:t>
      </w:r>
      <w:r w:rsidRPr="001358CF">
        <w:rPr>
          <w:b/>
          <w:sz w:val="20"/>
          <w:szCs w:val="20"/>
        </w:rPr>
        <w:t>PLUMES ET NEURONES EN FOLIE »</w:t>
      </w:r>
      <w:r w:rsidRPr="001358CF">
        <w:rPr>
          <w:sz w:val="20"/>
          <w:szCs w:val="20"/>
        </w:rPr>
        <w:t xml:space="preserve"> : à partir de novembre : </w:t>
      </w:r>
      <w:r w:rsidRPr="001358CF">
        <w:rPr>
          <w:b/>
          <w:sz w:val="20"/>
          <w:szCs w:val="20"/>
        </w:rPr>
        <w:t>LE JEUDI  de 14h à 16h30</w:t>
      </w:r>
    </w:p>
    <w:p w:rsidR="0036753D" w:rsidRDefault="0036753D" w:rsidP="00422EA0">
      <w:pPr>
        <w:ind w:left="-284"/>
        <w:jc w:val="both"/>
        <w:rPr>
          <w:sz w:val="22"/>
          <w:szCs w:val="22"/>
        </w:rPr>
      </w:pPr>
    </w:p>
    <w:p w:rsidR="0036753D" w:rsidRPr="001358CF" w:rsidRDefault="0036753D" w:rsidP="00422EA0">
      <w:pPr>
        <w:ind w:left="-284"/>
        <w:jc w:val="both"/>
        <w:rPr>
          <w:sz w:val="20"/>
          <w:szCs w:val="20"/>
        </w:rPr>
      </w:pPr>
      <w:r w:rsidRPr="001358CF">
        <w:rPr>
          <w:b/>
          <w:sz w:val="20"/>
          <w:szCs w:val="20"/>
          <w:u w:val="single"/>
        </w:rPr>
        <w:t>REPRISE DU SPORT LE JEUDI :</w:t>
      </w:r>
      <w:r w:rsidRPr="001358CF">
        <w:rPr>
          <w:sz w:val="20"/>
          <w:szCs w:val="20"/>
        </w:rPr>
        <w:t xml:space="preserve"> </w:t>
      </w:r>
      <w:r w:rsidRPr="001358CF">
        <w:rPr>
          <w:b/>
          <w:sz w:val="20"/>
          <w:szCs w:val="20"/>
        </w:rPr>
        <w:t>17h30/19h</w:t>
      </w:r>
      <w:r w:rsidRPr="001358CF">
        <w:rPr>
          <w:sz w:val="20"/>
          <w:szCs w:val="20"/>
        </w:rPr>
        <w:t> : apporter une tenue pratique pour bouger. Départ à pied à 17h25 du sémaphore le jeudi soir pour le gymnase Guéguéniat avec Marine, stagiaire à la Fac de sports. Gym douce, petits jeux collectifs, Basket, …</w:t>
      </w:r>
    </w:p>
    <w:p w:rsidR="0036753D" w:rsidRPr="0021521C" w:rsidRDefault="0036753D" w:rsidP="00422EA0">
      <w:pPr>
        <w:ind w:left="-284"/>
        <w:jc w:val="both"/>
        <w:rPr>
          <w:sz w:val="22"/>
          <w:szCs w:val="22"/>
        </w:rPr>
      </w:pPr>
    </w:p>
    <w:p w:rsidR="0036753D" w:rsidRPr="001358CF" w:rsidRDefault="0036753D" w:rsidP="001358CF">
      <w:pPr>
        <w:ind w:left="-24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ACTIVITES AUTOUR DU CHEVAL</w:t>
      </w:r>
      <w:r w:rsidRPr="00F41E6E">
        <w:rPr>
          <w:b/>
          <w:sz w:val="20"/>
          <w:szCs w:val="20"/>
        </w:rPr>
        <w:t> :</w:t>
      </w:r>
      <w:r>
        <w:rPr>
          <w:b/>
          <w:sz w:val="20"/>
          <w:szCs w:val="20"/>
        </w:rPr>
        <w:t xml:space="preserve"> </w:t>
      </w:r>
      <w:r w:rsidRPr="001358CF">
        <w:rPr>
          <w:sz w:val="20"/>
          <w:szCs w:val="20"/>
        </w:rPr>
        <w:t xml:space="preserve">Laetitia, Sarah, Alexandra, Céline et Alison, élèves à la maison familiale de St renan vous proposent une activité équitation pour leur action professionnelle, une épreuve indispensable pour le bac. Cette activité se composera de deux sorties " </w:t>
      </w:r>
      <w:r w:rsidRPr="001358CF">
        <w:rPr>
          <w:b/>
          <w:sz w:val="20"/>
          <w:szCs w:val="20"/>
        </w:rPr>
        <w:t>approche du cheval</w:t>
      </w:r>
      <w:r w:rsidRPr="001358CF">
        <w:rPr>
          <w:sz w:val="20"/>
          <w:szCs w:val="20"/>
        </w:rPr>
        <w:t xml:space="preserve"> ", le </w:t>
      </w:r>
      <w:r w:rsidRPr="001358CF">
        <w:rPr>
          <w:b/>
          <w:sz w:val="20"/>
          <w:szCs w:val="20"/>
        </w:rPr>
        <w:t>28 novembre</w:t>
      </w:r>
      <w:r w:rsidRPr="001358CF">
        <w:rPr>
          <w:sz w:val="20"/>
          <w:szCs w:val="20"/>
        </w:rPr>
        <w:t xml:space="preserve"> à Sizun et le </w:t>
      </w:r>
      <w:r w:rsidRPr="001358CF">
        <w:rPr>
          <w:b/>
          <w:sz w:val="20"/>
          <w:szCs w:val="20"/>
        </w:rPr>
        <w:t>17 décembre</w:t>
      </w:r>
      <w:r w:rsidRPr="001358CF">
        <w:rPr>
          <w:sz w:val="20"/>
          <w:szCs w:val="20"/>
        </w:rPr>
        <w:t xml:space="preserve"> au centre équestre du Questel. Notre projet se conclura par une sortie " </w:t>
      </w:r>
      <w:r w:rsidRPr="001358CF">
        <w:rPr>
          <w:b/>
          <w:sz w:val="20"/>
          <w:szCs w:val="20"/>
        </w:rPr>
        <w:t>montée à cheval</w:t>
      </w:r>
      <w:r w:rsidRPr="001358CF">
        <w:rPr>
          <w:sz w:val="20"/>
          <w:szCs w:val="20"/>
        </w:rPr>
        <w:t xml:space="preserve"> " le </w:t>
      </w:r>
      <w:r w:rsidRPr="001358CF">
        <w:rPr>
          <w:b/>
          <w:sz w:val="20"/>
          <w:szCs w:val="20"/>
        </w:rPr>
        <w:t>20 décembre</w:t>
      </w:r>
      <w:r w:rsidRPr="001358CF">
        <w:rPr>
          <w:sz w:val="20"/>
          <w:szCs w:val="20"/>
        </w:rPr>
        <w:t xml:space="preserve"> 2013 au</w:t>
      </w:r>
      <w:r>
        <w:rPr>
          <w:sz w:val="20"/>
          <w:szCs w:val="20"/>
        </w:rPr>
        <w:t xml:space="preserve"> </w:t>
      </w:r>
      <w:r w:rsidRPr="001358CF">
        <w:rPr>
          <w:sz w:val="20"/>
          <w:szCs w:val="20"/>
        </w:rPr>
        <w:t>Questel. Durant nos deux semaines de présence au centre parmi vous, nous vous proposerons différentes activités qui se tournerons vers le cheval également (activités manuelles, informatique, plumes et neurones etc) 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Inscriptions pour le 15</w:t>
      </w:r>
      <w:r w:rsidRPr="001358CF">
        <w:rPr>
          <w:b/>
          <w:sz w:val="20"/>
          <w:szCs w:val="20"/>
        </w:rPr>
        <w:t xml:space="preserve"> novembre</w:t>
      </w:r>
      <w:r>
        <w:rPr>
          <w:b/>
          <w:sz w:val="20"/>
          <w:szCs w:val="20"/>
        </w:rPr>
        <w:t>.</w:t>
      </w:r>
    </w:p>
    <w:p w:rsidR="0036753D" w:rsidRPr="00F41E6E" w:rsidRDefault="0036753D" w:rsidP="00924E55">
      <w:pPr>
        <w:ind w:left="-284"/>
        <w:rPr>
          <w:b/>
          <w:sz w:val="20"/>
          <w:szCs w:val="20"/>
        </w:rPr>
      </w:pPr>
    </w:p>
    <w:p w:rsidR="0036753D" w:rsidRPr="005D0B3D" w:rsidRDefault="0036753D" w:rsidP="00477FC6">
      <w:pPr>
        <w:autoSpaceDE w:val="0"/>
        <w:autoSpaceDN w:val="0"/>
        <w:adjustRightInd w:val="0"/>
        <w:ind w:left="-284"/>
        <w:rPr>
          <w:sz w:val="20"/>
          <w:szCs w:val="20"/>
        </w:rPr>
      </w:pPr>
      <w:r w:rsidRPr="005D0B3D">
        <w:rPr>
          <w:b/>
          <w:sz w:val="20"/>
          <w:szCs w:val="20"/>
        </w:rPr>
        <w:t>SEMA’FRIPES : FRIPERIE</w:t>
      </w:r>
      <w:r w:rsidRPr="005D0B3D">
        <w:rPr>
          <w:sz w:val="20"/>
          <w:szCs w:val="20"/>
        </w:rPr>
        <w:t>  pour les adhérents et les usagers de nos partenaires. Troc de vêtements d’occasion et petite couture.</w:t>
      </w:r>
    </w:p>
    <w:p w:rsidR="0036753D" w:rsidRPr="005D0B3D" w:rsidRDefault="0036753D" w:rsidP="00A3554F">
      <w:pPr>
        <w:ind w:left="-284"/>
        <w:rPr>
          <w:b/>
          <w:sz w:val="20"/>
          <w:szCs w:val="20"/>
          <w:u w:val="single"/>
        </w:rPr>
      </w:pPr>
    </w:p>
    <w:p w:rsidR="0036753D" w:rsidRPr="009123B4" w:rsidRDefault="0036753D" w:rsidP="00DD6435">
      <w:pPr>
        <w:pStyle w:val="Header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36753D" w:rsidRPr="009123B4" w:rsidRDefault="0036753D" w:rsidP="00D55493">
      <w:pPr>
        <w:pStyle w:val="ListParagraph"/>
        <w:ind w:left="-284" w:right="-142"/>
        <w:jc w:val="both"/>
        <w:rPr>
          <w:b/>
          <w:sz w:val="16"/>
          <w:szCs w:val="16"/>
          <w:u w:val="single"/>
        </w:rPr>
      </w:pPr>
    </w:p>
    <w:p w:rsidR="0036753D" w:rsidRPr="004B0D50" w:rsidRDefault="0036753D" w:rsidP="009123B4">
      <w:pPr>
        <w:pStyle w:val="ListParagraph"/>
        <w:ind w:left="-284" w:right="-142"/>
        <w:jc w:val="both"/>
        <w:rPr>
          <w:sz w:val="20"/>
          <w:szCs w:val="20"/>
        </w:rPr>
      </w:pPr>
      <w:r w:rsidRPr="004B0D50">
        <w:rPr>
          <w:b/>
          <w:sz w:val="20"/>
          <w:szCs w:val="20"/>
          <w:u w:val="single"/>
        </w:rPr>
        <w:t xml:space="preserve">Certaines activités sont en autonomie : </w:t>
      </w:r>
      <w:r w:rsidRPr="004B0D50">
        <w:rPr>
          <w:sz w:val="20"/>
          <w:szCs w:val="20"/>
        </w:rPr>
        <w:t>Vous rejoignez les adhérents qui se sont inscrits au lieu de rendez vous noté sur le programme. Il n’y a pas d’encadrants du Sémaphore pour ces activités.</w:t>
      </w:r>
    </w:p>
    <w:p w:rsidR="0036753D" w:rsidRPr="004B0D50" w:rsidRDefault="0036753D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36753D" w:rsidRPr="004B0D50" w:rsidRDefault="0036753D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PLUMES ET NEURONES EN FOLIE :</w:t>
      </w:r>
      <w:r w:rsidRPr="004B0D50">
        <w:rPr>
          <w:noProof/>
          <w:color w:val="000000"/>
          <w:sz w:val="20"/>
          <w:szCs w:val="20"/>
        </w:rPr>
        <w:t xml:space="preserve"> Gymnastique ludique de l’esprit,</w:t>
      </w:r>
      <w:r>
        <w:rPr>
          <w:noProof/>
          <w:color w:val="000000"/>
          <w:sz w:val="20"/>
          <w:szCs w:val="20"/>
        </w:rPr>
        <w:t xml:space="preserve"> atelier d’écriture, de calcul mental, </w:t>
      </w:r>
      <w:r w:rsidRPr="004B0D50">
        <w:rPr>
          <w:noProof/>
          <w:color w:val="000000"/>
          <w:sz w:val="20"/>
          <w:szCs w:val="20"/>
        </w:rPr>
        <w:t xml:space="preserve"> aide à la réalisation de lettres de motivations et CV, … </w:t>
      </w:r>
    </w:p>
    <w:p w:rsidR="0036753D" w:rsidRPr="004B0D50" w:rsidRDefault="0036753D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</w:p>
    <w:p w:rsidR="0036753D" w:rsidRDefault="0036753D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SOPHROLOGIE </w:t>
      </w:r>
      <w:r w:rsidRPr="004B0D50">
        <w:rPr>
          <w:b/>
          <w:noProof/>
          <w:color w:val="000000"/>
          <w:sz w:val="20"/>
          <w:szCs w:val="20"/>
        </w:rPr>
        <w:t>:</w:t>
      </w:r>
      <w:r w:rsidRPr="004B0D50">
        <w:rPr>
          <w:noProof/>
          <w:color w:val="000000"/>
          <w:sz w:val="20"/>
          <w:szCs w:val="20"/>
        </w:rPr>
        <w:t xml:space="preserve"> au Patronage Laïque Guérin le vendredi soir à 18h30</w:t>
      </w:r>
    </w:p>
    <w:p w:rsidR="0036753D" w:rsidRPr="004B0D50" w:rsidRDefault="0036753D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36753D" w:rsidRPr="004B0D50" w:rsidRDefault="0036753D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POINT « PAPI</w:t>
      </w:r>
      <w:r w:rsidRPr="004B0D50">
        <w:rPr>
          <w:noProof/>
          <w:color w:val="000000"/>
          <w:sz w:val="20"/>
          <w:szCs w:val="20"/>
          <w:u w:val="single"/>
        </w:rPr>
        <w:t> »:</w:t>
      </w:r>
      <w:r w:rsidRPr="004B0D50">
        <w:rPr>
          <w:noProof/>
          <w:color w:val="000000"/>
          <w:sz w:val="20"/>
          <w:szCs w:val="20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36753D" w:rsidRPr="004B0D50" w:rsidRDefault="0036753D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0"/>
          <w:szCs w:val="20"/>
        </w:rPr>
      </w:pPr>
      <w:r w:rsidRPr="004B0D50">
        <w:rPr>
          <w:b/>
          <w:bCs/>
          <w:noProof/>
          <w:color w:val="000000"/>
          <w:sz w:val="20"/>
          <w:szCs w:val="20"/>
          <w:u w:val="single"/>
        </w:rPr>
        <w:t>LE BAR</w:t>
      </w:r>
      <w:r w:rsidRPr="004B0D50">
        <w:rPr>
          <w:b/>
          <w:bCs/>
          <w:noProof/>
          <w:color w:val="000000"/>
          <w:sz w:val="20"/>
          <w:szCs w:val="20"/>
        </w:rPr>
        <w:t xml:space="preserve"> : </w:t>
      </w:r>
      <w:r w:rsidRPr="004B0D50">
        <w:rPr>
          <w:bCs/>
          <w:noProof/>
          <w:color w:val="000000"/>
          <w:sz w:val="20"/>
          <w:szCs w:val="20"/>
        </w:rPr>
        <w:t>Ouvert tous les après midi. Il fonctionne par tickets (5 tickets pour 1 euro</w:t>
      </w:r>
      <w:r w:rsidRPr="004B0D50">
        <w:rPr>
          <w:b/>
          <w:bCs/>
          <w:noProof/>
          <w:color w:val="000000"/>
          <w:sz w:val="20"/>
          <w:szCs w:val="20"/>
        </w:rPr>
        <w:t>)</w:t>
      </w:r>
    </w:p>
    <w:p w:rsidR="0036753D" w:rsidRPr="00FD24C6" w:rsidRDefault="0036753D" w:rsidP="00DD6435">
      <w:pPr>
        <w:ind w:left="-284" w:right="-143"/>
        <w:jc w:val="both"/>
        <w:rPr>
          <w:sz w:val="18"/>
          <w:szCs w:val="18"/>
        </w:rPr>
      </w:pPr>
    </w:p>
    <w:p w:rsidR="0036753D" w:rsidRDefault="0036753D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36753D" w:rsidRPr="00975AFE" w:rsidRDefault="0036753D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>
        <w:rPr>
          <w:sz w:val="20"/>
          <w:szCs w:val="20"/>
        </w:rPr>
        <w:t xml:space="preserve">                 </w:t>
      </w:r>
      <w:r w:rsidRPr="00975AFE">
        <w:rPr>
          <w:bCs/>
          <w:sz w:val="20"/>
          <w:szCs w:val="20"/>
        </w:rPr>
        <w:t>Stan</w:t>
      </w:r>
      <w:r w:rsidRPr="00975AFE">
        <w:rPr>
          <w:sz w:val="20"/>
          <w:szCs w:val="20"/>
        </w:rPr>
        <w:t>.alan@epal.asso.fr</w:t>
      </w:r>
    </w:p>
    <w:p w:rsidR="0036753D" w:rsidRPr="00B91250" w:rsidRDefault="0036753D" w:rsidP="00DD6435">
      <w:pPr>
        <w:ind w:left="-284" w:right="14"/>
        <w:rPr>
          <w:sz w:val="16"/>
          <w:szCs w:val="16"/>
        </w:rPr>
      </w:pPr>
    </w:p>
    <w:p w:rsidR="0036753D" w:rsidRDefault="0036753D" w:rsidP="00DD6435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</w:p>
    <w:p w:rsidR="0036753D" w:rsidRPr="00485DB6" w:rsidRDefault="0036753D" w:rsidP="00DD6435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36753D" w:rsidRPr="00485DB6" w:rsidRDefault="0036753D" w:rsidP="00DD6435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36753D" w:rsidRPr="00485DB6" w:rsidRDefault="0036753D" w:rsidP="00485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8" w:history="1">
        <w:r w:rsidRPr="00485DB6">
          <w:rPr>
            <w:rStyle w:val="Hyperlink"/>
            <w:color w:val="auto"/>
            <w:sz w:val="20"/>
            <w:szCs w:val="20"/>
            <w:u w:val="none"/>
          </w:rPr>
          <w:t>annehelene.saillour@epal.asso.fr</w:t>
        </w:r>
      </w:hyperlink>
      <w:r>
        <w:rPr>
          <w:sz w:val="20"/>
          <w:szCs w:val="20"/>
        </w:rPr>
        <w:t xml:space="preserve">    </w:t>
      </w:r>
      <w:r w:rsidRPr="00485DB6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hyperlink r:id="rId9" w:history="1">
        <w:r w:rsidRPr="00485DB6">
          <w:rPr>
            <w:rStyle w:val="Hyperlink"/>
            <w:color w:val="000000"/>
            <w:sz w:val="20"/>
            <w:szCs w:val="20"/>
            <w:u w:val="none"/>
          </w:rPr>
          <w:t>denise.lelay@epal.asso.f</w:t>
        </w:r>
        <w:r>
          <w:rPr>
            <w:rStyle w:val="Hyperlink"/>
            <w:color w:val="000000"/>
            <w:sz w:val="20"/>
            <w:szCs w:val="20"/>
            <w:u w:val="none"/>
          </w:rPr>
          <w:t xml:space="preserve">r   </w:t>
        </w:r>
      </w:hyperlink>
      <w:r>
        <w:rPr>
          <w:sz w:val="20"/>
          <w:szCs w:val="20"/>
        </w:rPr>
        <w:t xml:space="preserve">/  </w:t>
      </w:r>
      <w:r w:rsidRPr="00485DB6">
        <w:rPr>
          <w:color w:val="000000"/>
          <w:sz w:val="20"/>
          <w:szCs w:val="20"/>
        </w:rPr>
        <w:t>nadine.placide@epal.asso.fr</w:t>
      </w:r>
    </w:p>
    <w:p w:rsidR="0036753D" w:rsidRDefault="0036753D" w:rsidP="000432A7">
      <w:pPr>
        <w:ind w:left="-284"/>
        <w:jc w:val="both"/>
        <w:rPr>
          <w:b/>
          <w:bCs/>
          <w:caps/>
          <w:sz w:val="20"/>
          <w:szCs w:val="20"/>
          <w:u w:val="single"/>
        </w:rPr>
      </w:pPr>
    </w:p>
    <w:p w:rsidR="0036753D" w:rsidRPr="005D0B3D" w:rsidRDefault="0036753D" w:rsidP="00E9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3C5FBC">
        <w:rPr>
          <w:sz w:val="18"/>
          <w:szCs w:val="18"/>
        </w:rPr>
        <w:t xml:space="preserve">PROGRAMME </w:t>
      </w:r>
      <w:r>
        <w:rPr>
          <w:sz w:val="18"/>
          <w:szCs w:val="18"/>
        </w:rPr>
        <w:t>en ligne sur</w:t>
      </w:r>
      <w:r w:rsidRPr="003C5FBC">
        <w:rPr>
          <w:sz w:val="18"/>
          <w:szCs w:val="18"/>
        </w:rPr>
        <w:t> </w:t>
      </w:r>
      <w:r w:rsidRPr="003C5FBC">
        <w:rPr>
          <w:sz w:val="20"/>
          <w:szCs w:val="20"/>
        </w:rPr>
        <w:t xml:space="preserve">: </w:t>
      </w:r>
      <w:hyperlink r:id="rId10" w:history="1">
        <w:r w:rsidRPr="003C5FBC">
          <w:rPr>
            <w:rStyle w:val="Hyperlink"/>
            <w:b/>
            <w:color w:val="auto"/>
            <w:sz w:val="20"/>
            <w:szCs w:val="20"/>
            <w:u w:val="none"/>
          </w:rPr>
          <w:t>www.epal.asso.fr</w:t>
        </w:r>
      </w:hyperlink>
      <w:r>
        <w:rPr>
          <w:sz w:val="20"/>
          <w:szCs w:val="20"/>
        </w:rPr>
        <w:t xml:space="preserve">, </w:t>
      </w:r>
      <w:r w:rsidRPr="003C5FBC">
        <w:rPr>
          <w:sz w:val="20"/>
          <w:szCs w:val="20"/>
        </w:rPr>
        <w:t>Facebook</w:t>
      </w:r>
      <w:r>
        <w:rPr>
          <w:sz w:val="20"/>
          <w:szCs w:val="20"/>
        </w:rPr>
        <w:t> :</w:t>
      </w:r>
      <w:r w:rsidRPr="003C5FBC">
        <w:rPr>
          <w:sz w:val="20"/>
          <w:szCs w:val="20"/>
        </w:rPr>
        <w:t xml:space="preserve"> </w:t>
      </w:r>
      <w:r w:rsidRPr="003C5FBC">
        <w:rPr>
          <w:b/>
          <w:sz w:val="20"/>
          <w:szCs w:val="20"/>
        </w:rPr>
        <w:t>EPAL – Le semaphore</w:t>
      </w:r>
      <w:r>
        <w:rPr>
          <w:b/>
          <w:sz w:val="20"/>
          <w:szCs w:val="20"/>
        </w:rPr>
        <w:t xml:space="preserve"> et www.reperes-brest.net</w:t>
      </w:r>
    </w:p>
    <w:p w:rsidR="0036753D" w:rsidRPr="00C91C53" w:rsidRDefault="0036753D" w:rsidP="000432A7">
      <w:pPr>
        <w:ind w:left="-284"/>
        <w:jc w:val="both"/>
        <w:rPr>
          <w:i/>
          <w:iCs/>
          <w:sz w:val="20"/>
          <w:szCs w:val="20"/>
        </w:rPr>
      </w:pPr>
    </w:p>
    <w:p w:rsidR="0036753D" w:rsidRDefault="0036753D" w:rsidP="00057564">
      <w:pPr>
        <w:pStyle w:val="Heading3"/>
        <w:ind w:left="2832"/>
        <w:jc w:val="left"/>
        <w:rPr>
          <w:rFonts w:ascii="Times New Roman" w:hAnsi="Times New Roman"/>
          <w:noProof/>
          <w:sz w:val="36"/>
          <w:szCs w:val="36"/>
        </w:rPr>
      </w:pPr>
    </w:p>
    <w:p w:rsidR="0036753D" w:rsidRDefault="0036753D" w:rsidP="00F41E6E">
      <w:pPr>
        <w:pStyle w:val="Heading3"/>
        <w:ind w:left="2832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36"/>
          <w:szCs w:val="36"/>
        </w:rPr>
        <w:t>NOVEMBRE  2013</w:t>
      </w:r>
      <w:r>
        <w:rPr>
          <w:rFonts w:ascii="Times New Roman" w:hAnsi="Times New Roman"/>
          <w:noProof/>
          <w:sz w:val="44"/>
          <w:szCs w:val="44"/>
        </w:rPr>
        <w:t xml:space="preserve">                                                         </w:t>
      </w:r>
      <w:r w:rsidRPr="001C2C65">
        <w:rPr>
          <w:rFonts w:ascii="Times New Roman" w:hAnsi="Times New Roman"/>
          <w:sz w:val="40"/>
          <w:szCs w:val="40"/>
        </w:rPr>
        <w:t>BREST</w:t>
      </w:r>
      <w:r>
        <w:rPr>
          <w:noProof/>
        </w:rPr>
        <w:t xml:space="preserve">            </w:t>
      </w:r>
      <w:r>
        <w:rPr>
          <w:noProof/>
        </w:rPr>
        <w:pict>
          <v:shape id="Image 1" o:spid="_x0000_i1025" type="#_x0000_t75" style="width:63pt;height:41.25pt;visibility:visible">
            <v:imagedata r:id="rId11" o:title=""/>
          </v:shape>
        </w:pict>
      </w:r>
      <w:r>
        <w:rPr>
          <w:rFonts w:ascii="Times New Roman" w:hAnsi="Times New Roman"/>
          <w:noProof/>
          <w:sz w:val="44"/>
          <w:szCs w:val="44"/>
        </w:rPr>
        <w:t xml:space="preserve">    </w:t>
      </w:r>
    </w:p>
    <w:p w:rsidR="0036753D" w:rsidRDefault="0036753D" w:rsidP="00F42A70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36753D" w:rsidRDefault="0036753D" w:rsidP="00D76F86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Activités pour adultes en situation de handicap mental, psychique, moteur ou en difficulté passagère dans un but de découverte, de rencontres, d’échanges et d’insertion.</w:t>
      </w:r>
    </w:p>
    <w:p w:rsidR="0036753D" w:rsidRPr="00E97A04" w:rsidRDefault="0036753D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36753D" w:rsidRPr="000C71BF" w:rsidRDefault="0036753D" w:rsidP="00321CC4">
      <w:pPr>
        <w:tabs>
          <w:tab w:val="right" w:pos="7560"/>
        </w:tabs>
        <w:jc w:val="center"/>
        <w:rPr>
          <w:sz w:val="16"/>
          <w:szCs w:val="16"/>
        </w:rPr>
      </w:pPr>
    </w:p>
    <w:p w:rsidR="0036753D" w:rsidRPr="00057FB6" w:rsidRDefault="0036753D" w:rsidP="00321CC4">
      <w:pPr>
        <w:tabs>
          <w:tab w:val="right" w:pos="7560"/>
        </w:tabs>
        <w:jc w:val="center"/>
        <w:rPr>
          <w:sz w:val="16"/>
          <w:szCs w:val="16"/>
        </w:rPr>
      </w:pPr>
      <w:r w:rsidRPr="00FC358D">
        <w:rPr>
          <w:sz w:val="16"/>
          <w:szCs w:val="16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APRES-MIDI DANSANT et COMEDIE MUSICALE"/>
          </v:shape>
        </w:pict>
      </w:r>
    </w:p>
    <w:p w:rsidR="0036753D" w:rsidRDefault="0036753D" w:rsidP="00321CC4">
      <w:pPr>
        <w:tabs>
          <w:tab w:val="right" w:pos="7560"/>
        </w:tabs>
        <w:jc w:val="center"/>
        <w:rPr>
          <w:sz w:val="28"/>
          <w:szCs w:val="28"/>
        </w:rPr>
      </w:pPr>
      <w:r w:rsidRPr="00FC358D"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368.25pt;height:32.25pt" fillcolor="black">
            <v:shadow color="#868686"/>
            <v:textpath style="font-family:&quot;Arial Black&quot;;font-size:28pt;v-text-kern:t" trim="t" fitpath="t" string="REPRISE DU SPORT LE JEUDI SOIR"/>
          </v:shape>
        </w:pict>
      </w:r>
    </w:p>
    <w:p w:rsidR="0036753D" w:rsidRDefault="0036753D" w:rsidP="007F175B">
      <w:pPr>
        <w:tabs>
          <w:tab w:val="right" w:pos="7560"/>
        </w:tabs>
        <w:ind w:left="-142"/>
        <w:jc w:val="center"/>
        <w:rPr>
          <w:sz w:val="28"/>
          <w:szCs w:val="28"/>
          <w:lang w:val="en-US"/>
        </w:rPr>
      </w:pPr>
      <w:r w:rsidRPr="00FC358D"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8" type="#_x0000_t161" style="width:360.75pt;height:39pt" adj="5665" fillcolor="black">
            <v:shadow color="#868686"/>
            <v:textpath style="font-family:&quot;Impact&quot;;font-size:20pt;v-text-kern:t" trim="t" fitpath="t" xscale="f" string="KARAOKÉ"/>
          </v:shape>
        </w:pict>
      </w:r>
    </w:p>
    <w:p w:rsidR="0036753D" w:rsidRDefault="0036753D" w:rsidP="007F175B">
      <w:pPr>
        <w:tabs>
          <w:tab w:val="right" w:pos="7560"/>
        </w:tabs>
        <w:ind w:left="-142"/>
        <w:jc w:val="center"/>
        <w:rPr>
          <w:sz w:val="16"/>
          <w:szCs w:val="16"/>
          <w:lang w:val="en-US"/>
        </w:rPr>
      </w:pPr>
      <w:r w:rsidRPr="00FC358D">
        <w:rPr>
          <w:sz w:val="16"/>
          <w:szCs w:val="16"/>
          <w:lang w:val="en-US"/>
        </w:rPr>
        <w:pict>
          <v:shape id="_x0000_i1029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WEEK END A ARGOL"/>
          </v:shape>
        </w:pict>
      </w:r>
    </w:p>
    <w:p w:rsidR="0036753D" w:rsidRDefault="0036753D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FC358D">
        <w:rPr>
          <w:sz w:val="28"/>
          <w:szCs w:val="28"/>
        </w:rPr>
        <w:pict>
          <v:shape id="_x0000_i1030" type="#_x0000_t172" style="width:368.25pt;height:32.25pt" fillcolor="black">
            <v:shadow color="#868686"/>
            <v:textpath style="font-family:&quot;Arial Black&quot;;font-size:28pt;v-text-kern:t" trim="t" fitpath="t" string="DECOUVERTE DU MONDE EQUESTRE"/>
          </v:shape>
        </w:pict>
      </w:r>
    </w:p>
    <w:p w:rsidR="0036753D" w:rsidRDefault="0036753D" w:rsidP="007F175B">
      <w:pPr>
        <w:tabs>
          <w:tab w:val="right" w:pos="7560"/>
        </w:tabs>
        <w:ind w:left="-142"/>
        <w:jc w:val="center"/>
        <w:rPr>
          <w:sz w:val="20"/>
          <w:szCs w:val="28"/>
          <w:lang w:val="en-US"/>
        </w:rPr>
      </w:pPr>
      <w:r w:rsidRPr="00FC358D">
        <w:rPr>
          <w:sz w:val="20"/>
          <w:szCs w:val="28"/>
          <w:lang w:val="en-US"/>
        </w:rPr>
        <w:pict>
          <v:shape id="_x0000_i1031" type="#_x0000_t161" style="width:376.5pt;height:45pt" adj="5665" fillcolor="black">
            <v:shadow color="#868686"/>
            <v:textpath style="font-family:&quot;High Tower Text&quot;;font-size:24pt;v-text-kern:t" trim="t" fitpath="t" xscale="f" string="FESTIVAL DU FILM COURT"/>
          </v:shape>
        </w:pict>
      </w:r>
    </w:p>
    <w:p w:rsidR="0036753D" w:rsidRPr="00B951BD" w:rsidRDefault="0036753D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</w:p>
    <w:p w:rsidR="0036753D" w:rsidRPr="00B951BD" w:rsidRDefault="0036753D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FC358D">
        <w:rPr>
          <w:sz w:val="28"/>
          <w:szCs w:val="28"/>
          <w:lang w:val="en-US"/>
        </w:rPr>
        <w:pict>
          <v:shape id="_x0000_i1032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SEMA ' FRIPES"/>
          </v:shape>
        </w:pict>
      </w:r>
    </w:p>
    <w:p w:rsidR="0036753D" w:rsidRPr="00B951BD" w:rsidRDefault="0036753D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FC358D">
        <w:rPr>
          <w:sz w:val="28"/>
          <w:szCs w:val="28"/>
        </w:rPr>
        <w:pict>
          <v:shape id="_x0000_i1033" type="#_x0000_t172" style="width:368.25pt;height:51.75pt" fillcolor="black">
            <v:shadow color="#868686"/>
            <v:textpath style="font-family:&quot;Arial Black&quot;;font-size:28pt;v-text-kern:t" trim="t" fitpath="t" string="ARTS AND CO"/>
          </v:shape>
        </w:pict>
      </w:r>
      <w:r w:rsidRPr="00B951BD">
        <w:rPr>
          <w:sz w:val="28"/>
          <w:szCs w:val="28"/>
          <w:lang w:val="en-US"/>
        </w:rPr>
        <w:t xml:space="preserve">  </w:t>
      </w:r>
      <w:r w:rsidRPr="00FC358D">
        <w:rPr>
          <w:sz w:val="16"/>
          <w:szCs w:val="16"/>
          <w:lang w:val="en-US"/>
        </w:rPr>
        <w:pict>
          <v:shape id="_x0000_i1034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ATELIER ZEN BIEN ETRE"/>
          </v:shape>
        </w:pict>
      </w:r>
    </w:p>
    <w:p w:rsidR="0036753D" w:rsidRPr="00E97A04" w:rsidRDefault="0036753D" w:rsidP="00E97A04">
      <w:pPr>
        <w:jc w:val="center"/>
        <w:rPr>
          <w:b/>
          <w:sz w:val="18"/>
          <w:szCs w:val="18"/>
        </w:rPr>
      </w:pPr>
      <w:r w:rsidRPr="00FC358D">
        <w:rPr>
          <w:sz w:val="28"/>
          <w:szCs w:val="28"/>
        </w:rPr>
        <w:pict>
          <v:shape id="_x0000_i1035" type="#_x0000_t172" style="width:368.25pt;height:32.25pt" fillcolor="black">
            <v:shadow color="#868686"/>
            <v:textpath style="font-family:&quot;Arial Black&quot;;font-size:28pt;v-text-kern:t" trim="t" fitpath="t" string="PAGE FACEBOOK DU SEMAPHORE"/>
          </v:shape>
        </w:pict>
      </w:r>
    </w:p>
    <w:sectPr w:rsidR="0036753D" w:rsidRPr="00E97A04" w:rsidSect="00165416">
      <w:pgSz w:w="16838" w:h="11906" w:orient="landscape" w:code="9"/>
      <w:pgMar w:top="426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53D" w:rsidRDefault="0036753D" w:rsidP="00C067E4">
      <w:r>
        <w:separator/>
      </w:r>
    </w:p>
  </w:endnote>
  <w:endnote w:type="continuationSeparator" w:id="0">
    <w:p w:rsidR="0036753D" w:rsidRDefault="0036753D" w:rsidP="00C0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53D" w:rsidRDefault="0036753D" w:rsidP="00C067E4">
      <w:r>
        <w:separator/>
      </w:r>
    </w:p>
  </w:footnote>
  <w:footnote w:type="continuationSeparator" w:id="0">
    <w:p w:rsidR="0036753D" w:rsidRDefault="0036753D" w:rsidP="00C06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48C6"/>
    <w:rsid w:val="000375BD"/>
    <w:rsid w:val="00041E1F"/>
    <w:rsid w:val="00042AA8"/>
    <w:rsid w:val="000432A7"/>
    <w:rsid w:val="00043D9D"/>
    <w:rsid w:val="00045FC0"/>
    <w:rsid w:val="00052C84"/>
    <w:rsid w:val="000558BC"/>
    <w:rsid w:val="00057564"/>
    <w:rsid w:val="00057FB6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A2824"/>
    <w:rsid w:val="000A56FD"/>
    <w:rsid w:val="000B23C6"/>
    <w:rsid w:val="000B2E69"/>
    <w:rsid w:val="000C71BF"/>
    <w:rsid w:val="000D3225"/>
    <w:rsid w:val="000D638E"/>
    <w:rsid w:val="000E1D9A"/>
    <w:rsid w:val="000E4D5B"/>
    <w:rsid w:val="000E5129"/>
    <w:rsid w:val="000E5AA2"/>
    <w:rsid w:val="000F0EE8"/>
    <w:rsid w:val="000F174B"/>
    <w:rsid w:val="000F66F1"/>
    <w:rsid w:val="000F7EC5"/>
    <w:rsid w:val="001003F6"/>
    <w:rsid w:val="00100F2E"/>
    <w:rsid w:val="001013D1"/>
    <w:rsid w:val="00101686"/>
    <w:rsid w:val="00105760"/>
    <w:rsid w:val="001070F1"/>
    <w:rsid w:val="0011156C"/>
    <w:rsid w:val="001134A4"/>
    <w:rsid w:val="00117B4F"/>
    <w:rsid w:val="00121F83"/>
    <w:rsid w:val="001275A5"/>
    <w:rsid w:val="00132AC3"/>
    <w:rsid w:val="001358CF"/>
    <w:rsid w:val="00137529"/>
    <w:rsid w:val="001410A6"/>
    <w:rsid w:val="00142137"/>
    <w:rsid w:val="0014239A"/>
    <w:rsid w:val="001424B2"/>
    <w:rsid w:val="00146584"/>
    <w:rsid w:val="00151E55"/>
    <w:rsid w:val="00151F21"/>
    <w:rsid w:val="00155468"/>
    <w:rsid w:val="001563C8"/>
    <w:rsid w:val="00165416"/>
    <w:rsid w:val="0017239A"/>
    <w:rsid w:val="0017755B"/>
    <w:rsid w:val="001800CF"/>
    <w:rsid w:val="00180CD5"/>
    <w:rsid w:val="00181B5B"/>
    <w:rsid w:val="0018357E"/>
    <w:rsid w:val="00184294"/>
    <w:rsid w:val="001919D8"/>
    <w:rsid w:val="001952EE"/>
    <w:rsid w:val="001A4331"/>
    <w:rsid w:val="001A5F8C"/>
    <w:rsid w:val="001B0D76"/>
    <w:rsid w:val="001B19B4"/>
    <w:rsid w:val="001C099B"/>
    <w:rsid w:val="001C2C65"/>
    <w:rsid w:val="001D061B"/>
    <w:rsid w:val="001D1A8D"/>
    <w:rsid w:val="001D34F2"/>
    <w:rsid w:val="001D4C9A"/>
    <w:rsid w:val="001D6156"/>
    <w:rsid w:val="001E2061"/>
    <w:rsid w:val="001E5D4B"/>
    <w:rsid w:val="001F03F5"/>
    <w:rsid w:val="001F5B51"/>
    <w:rsid w:val="00203F51"/>
    <w:rsid w:val="002077A2"/>
    <w:rsid w:val="0021501D"/>
    <w:rsid w:val="0021521C"/>
    <w:rsid w:val="00216A79"/>
    <w:rsid w:val="00217DF7"/>
    <w:rsid w:val="00222734"/>
    <w:rsid w:val="00234D9C"/>
    <w:rsid w:val="00244FFE"/>
    <w:rsid w:val="002507C7"/>
    <w:rsid w:val="002523FB"/>
    <w:rsid w:val="00254615"/>
    <w:rsid w:val="00256454"/>
    <w:rsid w:val="00261746"/>
    <w:rsid w:val="00267713"/>
    <w:rsid w:val="00267DE6"/>
    <w:rsid w:val="0027091F"/>
    <w:rsid w:val="00270DE6"/>
    <w:rsid w:val="00272C5F"/>
    <w:rsid w:val="002A6DF1"/>
    <w:rsid w:val="002B065A"/>
    <w:rsid w:val="002C24E9"/>
    <w:rsid w:val="002C2EEE"/>
    <w:rsid w:val="002D314A"/>
    <w:rsid w:val="002D4247"/>
    <w:rsid w:val="002D5816"/>
    <w:rsid w:val="002E1C3B"/>
    <w:rsid w:val="002E4C9E"/>
    <w:rsid w:val="002E7578"/>
    <w:rsid w:val="002F4C0C"/>
    <w:rsid w:val="00302003"/>
    <w:rsid w:val="00302711"/>
    <w:rsid w:val="00310CE9"/>
    <w:rsid w:val="00310D16"/>
    <w:rsid w:val="00310FF8"/>
    <w:rsid w:val="00313B5B"/>
    <w:rsid w:val="00321CC4"/>
    <w:rsid w:val="0033241F"/>
    <w:rsid w:val="00333030"/>
    <w:rsid w:val="00334B84"/>
    <w:rsid w:val="0034248F"/>
    <w:rsid w:val="00347D86"/>
    <w:rsid w:val="0035042D"/>
    <w:rsid w:val="003514A7"/>
    <w:rsid w:val="00352DA0"/>
    <w:rsid w:val="0035508B"/>
    <w:rsid w:val="00356455"/>
    <w:rsid w:val="00361E0B"/>
    <w:rsid w:val="00363984"/>
    <w:rsid w:val="0036753D"/>
    <w:rsid w:val="00371AED"/>
    <w:rsid w:val="0037702F"/>
    <w:rsid w:val="00382B1E"/>
    <w:rsid w:val="003862F7"/>
    <w:rsid w:val="003905F7"/>
    <w:rsid w:val="00390662"/>
    <w:rsid w:val="00393094"/>
    <w:rsid w:val="00394632"/>
    <w:rsid w:val="003A1E0C"/>
    <w:rsid w:val="003A4C90"/>
    <w:rsid w:val="003A6291"/>
    <w:rsid w:val="003B5913"/>
    <w:rsid w:val="003B7076"/>
    <w:rsid w:val="003C2E03"/>
    <w:rsid w:val="003C5FBC"/>
    <w:rsid w:val="003D1D3B"/>
    <w:rsid w:val="003D75F1"/>
    <w:rsid w:val="003F079F"/>
    <w:rsid w:val="00402F1E"/>
    <w:rsid w:val="00414916"/>
    <w:rsid w:val="00421C59"/>
    <w:rsid w:val="00421FDD"/>
    <w:rsid w:val="00422EA0"/>
    <w:rsid w:val="00424DB1"/>
    <w:rsid w:val="004325EC"/>
    <w:rsid w:val="00440377"/>
    <w:rsid w:val="00440F08"/>
    <w:rsid w:val="004439C2"/>
    <w:rsid w:val="00445663"/>
    <w:rsid w:val="00445A4F"/>
    <w:rsid w:val="004548FC"/>
    <w:rsid w:val="00461FAB"/>
    <w:rsid w:val="00467228"/>
    <w:rsid w:val="00473604"/>
    <w:rsid w:val="00476562"/>
    <w:rsid w:val="00477091"/>
    <w:rsid w:val="0047730D"/>
    <w:rsid w:val="00477FC6"/>
    <w:rsid w:val="00480965"/>
    <w:rsid w:val="0048243C"/>
    <w:rsid w:val="00485DB6"/>
    <w:rsid w:val="004869B9"/>
    <w:rsid w:val="004A289F"/>
    <w:rsid w:val="004B0D50"/>
    <w:rsid w:val="004B15F7"/>
    <w:rsid w:val="004B33B1"/>
    <w:rsid w:val="004B62DF"/>
    <w:rsid w:val="004D4CA7"/>
    <w:rsid w:val="004E1F34"/>
    <w:rsid w:val="004E2E7C"/>
    <w:rsid w:val="004E41DF"/>
    <w:rsid w:val="004E5FD6"/>
    <w:rsid w:val="004F4B04"/>
    <w:rsid w:val="004F6A23"/>
    <w:rsid w:val="0050073A"/>
    <w:rsid w:val="005013E7"/>
    <w:rsid w:val="0050215D"/>
    <w:rsid w:val="00512F74"/>
    <w:rsid w:val="005160B6"/>
    <w:rsid w:val="0051613E"/>
    <w:rsid w:val="005170D0"/>
    <w:rsid w:val="0052048D"/>
    <w:rsid w:val="00525FA0"/>
    <w:rsid w:val="005270E7"/>
    <w:rsid w:val="00527500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0D5"/>
    <w:rsid w:val="00572D55"/>
    <w:rsid w:val="005751FD"/>
    <w:rsid w:val="00575E43"/>
    <w:rsid w:val="00580BFC"/>
    <w:rsid w:val="00584852"/>
    <w:rsid w:val="00591E23"/>
    <w:rsid w:val="0059341B"/>
    <w:rsid w:val="00594DF2"/>
    <w:rsid w:val="005C256A"/>
    <w:rsid w:val="005C2944"/>
    <w:rsid w:val="005C66A6"/>
    <w:rsid w:val="005D0B3D"/>
    <w:rsid w:val="005D48E6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32616"/>
    <w:rsid w:val="006337BB"/>
    <w:rsid w:val="0063390E"/>
    <w:rsid w:val="00644CA1"/>
    <w:rsid w:val="00653643"/>
    <w:rsid w:val="00654C0D"/>
    <w:rsid w:val="00677D83"/>
    <w:rsid w:val="00680B4B"/>
    <w:rsid w:val="00682ECD"/>
    <w:rsid w:val="0068732B"/>
    <w:rsid w:val="00687BEA"/>
    <w:rsid w:val="006900B1"/>
    <w:rsid w:val="0069323B"/>
    <w:rsid w:val="006A0E6E"/>
    <w:rsid w:val="006A1FED"/>
    <w:rsid w:val="006A2850"/>
    <w:rsid w:val="006C6F56"/>
    <w:rsid w:val="006D0557"/>
    <w:rsid w:val="006D067A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7A20"/>
    <w:rsid w:val="007205B8"/>
    <w:rsid w:val="007228D4"/>
    <w:rsid w:val="007245C5"/>
    <w:rsid w:val="00727ADA"/>
    <w:rsid w:val="00733917"/>
    <w:rsid w:val="00740504"/>
    <w:rsid w:val="00743B1A"/>
    <w:rsid w:val="00747641"/>
    <w:rsid w:val="0075181D"/>
    <w:rsid w:val="00757126"/>
    <w:rsid w:val="00757273"/>
    <w:rsid w:val="007579BB"/>
    <w:rsid w:val="007679AB"/>
    <w:rsid w:val="00770CAC"/>
    <w:rsid w:val="00772BAD"/>
    <w:rsid w:val="00784E74"/>
    <w:rsid w:val="007850FE"/>
    <w:rsid w:val="007A0506"/>
    <w:rsid w:val="007A5AEA"/>
    <w:rsid w:val="007B42C8"/>
    <w:rsid w:val="007C1168"/>
    <w:rsid w:val="007C29A8"/>
    <w:rsid w:val="007C420A"/>
    <w:rsid w:val="007C6D86"/>
    <w:rsid w:val="007E71C7"/>
    <w:rsid w:val="007F00C6"/>
    <w:rsid w:val="007F175B"/>
    <w:rsid w:val="007F27D5"/>
    <w:rsid w:val="007F3C6B"/>
    <w:rsid w:val="007F5022"/>
    <w:rsid w:val="007F6315"/>
    <w:rsid w:val="007F6701"/>
    <w:rsid w:val="00800EBB"/>
    <w:rsid w:val="0080203A"/>
    <w:rsid w:val="00813CA1"/>
    <w:rsid w:val="008173B9"/>
    <w:rsid w:val="00822F2B"/>
    <w:rsid w:val="00833CD6"/>
    <w:rsid w:val="00834885"/>
    <w:rsid w:val="00835BFE"/>
    <w:rsid w:val="00836662"/>
    <w:rsid w:val="008517A1"/>
    <w:rsid w:val="00865094"/>
    <w:rsid w:val="008724B8"/>
    <w:rsid w:val="00876509"/>
    <w:rsid w:val="00876CBE"/>
    <w:rsid w:val="008829AD"/>
    <w:rsid w:val="0089108F"/>
    <w:rsid w:val="00895604"/>
    <w:rsid w:val="008A0188"/>
    <w:rsid w:val="008A2D59"/>
    <w:rsid w:val="008A71D8"/>
    <w:rsid w:val="008B0A9F"/>
    <w:rsid w:val="008C0D7C"/>
    <w:rsid w:val="008E4BCA"/>
    <w:rsid w:val="008E662B"/>
    <w:rsid w:val="008E7854"/>
    <w:rsid w:val="008E7D28"/>
    <w:rsid w:val="008F1612"/>
    <w:rsid w:val="009041AA"/>
    <w:rsid w:val="00907753"/>
    <w:rsid w:val="009123B4"/>
    <w:rsid w:val="009153FE"/>
    <w:rsid w:val="009175FE"/>
    <w:rsid w:val="00917CAE"/>
    <w:rsid w:val="00923327"/>
    <w:rsid w:val="00924DEE"/>
    <w:rsid w:val="00924E55"/>
    <w:rsid w:val="009258C1"/>
    <w:rsid w:val="00930C09"/>
    <w:rsid w:val="00932A7C"/>
    <w:rsid w:val="00933332"/>
    <w:rsid w:val="00933CDA"/>
    <w:rsid w:val="00935EA0"/>
    <w:rsid w:val="00941513"/>
    <w:rsid w:val="00945D40"/>
    <w:rsid w:val="00951152"/>
    <w:rsid w:val="00954E08"/>
    <w:rsid w:val="00955718"/>
    <w:rsid w:val="00955A77"/>
    <w:rsid w:val="00957991"/>
    <w:rsid w:val="00972887"/>
    <w:rsid w:val="00975AFE"/>
    <w:rsid w:val="00980D8D"/>
    <w:rsid w:val="00981D65"/>
    <w:rsid w:val="0098636D"/>
    <w:rsid w:val="00992423"/>
    <w:rsid w:val="00993082"/>
    <w:rsid w:val="009A3CAC"/>
    <w:rsid w:val="009A50E6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598B"/>
    <w:rsid w:val="009F383B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554F"/>
    <w:rsid w:val="00A40FF8"/>
    <w:rsid w:val="00A474B4"/>
    <w:rsid w:val="00A51E66"/>
    <w:rsid w:val="00A60822"/>
    <w:rsid w:val="00A63DF5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C0FA1"/>
    <w:rsid w:val="00AE35FC"/>
    <w:rsid w:val="00AE481E"/>
    <w:rsid w:val="00AE5F2A"/>
    <w:rsid w:val="00AE797D"/>
    <w:rsid w:val="00AE7A79"/>
    <w:rsid w:val="00B02705"/>
    <w:rsid w:val="00B0321E"/>
    <w:rsid w:val="00B04779"/>
    <w:rsid w:val="00B04DD0"/>
    <w:rsid w:val="00B05865"/>
    <w:rsid w:val="00B06483"/>
    <w:rsid w:val="00B14A67"/>
    <w:rsid w:val="00B14D30"/>
    <w:rsid w:val="00B15666"/>
    <w:rsid w:val="00B156EE"/>
    <w:rsid w:val="00B205AA"/>
    <w:rsid w:val="00B20818"/>
    <w:rsid w:val="00B21A0F"/>
    <w:rsid w:val="00B235AE"/>
    <w:rsid w:val="00B23630"/>
    <w:rsid w:val="00B24BD3"/>
    <w:rsid w:val="00B27776"/>
    <w:rsid w:val="00B36673"/>
    <w:rsid w:val="00B36FCE"/>
    <w:rsid w:val="00B411E0"/>
    <w:rsid w:val="00B46A66"/>
    <w:rsid w:val="00B55187"/>
    <w:rsid w:val="00B60AF8"/>
    <w:rsid w:val="00B72C6F"/>
    <w:rsid w:val="00B753E6"/>
    <w:rsid w:val="00B81989"/>
    <w:rsid w:val="00B82D71"/>
    <w:rsid w:val="00B82DB8"/>
    <w:rsid w:val="00B87214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C22A5"/>
    <w:rsid w:val="00BC2E67"/>
    <w:rsid w:val="00BD1575"/>
    <w:rsid w:val="00BD15A9"/>
    <w:rsid w:val="00BD5511"/>
    <w:rsid w:val="00BE09A9"/>
    <w:rsid w:val="00BE0C55"/>
    <w:rsid w:val="00C053D2"/>
    <w:rsid w:val="00C067E4"/>
    <w:rsid w:val="00C06B15"/>
    <w:rsid w:val="00C06D29"/>
    <w:rsid w:val="00C11A97"/>
    <w:rsid w:val="00C121C7"/>
    <w:rsid w:val="00C153E5"/>
    <w:rsid w:val="00C15582"/>
    <w:rsid w:val="00C2336D"/>
    <w:rsid w:val="00C2502A"/>
    <w:rsid w:val="00C26BF1"/>
    <w:rsid w:val="00C27B16"/>
    <w:rsid w:val="00C32CCD"/>
    <w:rsid w:val="00C347CE"/>
    <w:rsid w:val="00C35035"/>
    <w:rsid w:val="00C35E90"/>
    <w:rsid w:val="00C434E2"/>
    <w:rsid w:val="00C45C45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1C53"/>
    <w:rsid w:val="00C9383F"/>
    <w:rsid w:val="00CA1DA2"/>
    <w:rsid w:val="00CA3311"/>
    <w:rsid w:val="00CA3E2D"/>
    <w:rsid w:val="00CB1899"/>
    <w:rsid w:val="00CB2521"/>
    <w:rsid w:val="00CC0230"/>
    <w:rsid w:val="00CC0511"/>
    <w:rsid w:val="00CD08C5"/>
    <w:rsid w:val="00CE0F7F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3AE0"/>
    <w:rsid w:val="00D37BD7"/>
    <w:rsid w:val="00D421D1"/>
    <w:rsid w:val="00D42D12"/>
    <w:rsid w:val="00D43796"/>
    <w:rsid w:val="00D529F9"/>
    <w:rsid w:val="00D53A89"/>
    <w:rsid w:val="00D55493"/>
    <w:rsid w:val="00D61688"/>
    <w:rsid w:val="00D6322D"/>
    <w:rsid w:val="00D70208"/>
    <w:rsid w:val="00D70352"/>
    <w:rsid w:val="00D735F1"/>
    <w:rsid w:val="00D76F86"/>
    <w:rsid w:val="00D771B7"/>
    <w:rsid w:val="00D80476"/>
    <w:rsid w:val="00D82C15"/>
    <w:rsid w:val="00D8755B"/>
    <w:rsid w:val="00D977BD"/>
    <w:rsid w:val="00DB478E"/>
    <w:rsid w:val="00DB4A8C"/>
    <w:rsid w:val="00DB4BDB"/>
    <w:rsid w:val="00DB7AC5"/>
    <w:rsid w:val="00DC7003"/>
    <w:rsid w:val="00DD6435"/>
    <w:rsid w:val="00DE260A"/>
    <w:rsid w:val="00DE41FE"/>
    <w:rsid w:val="00DE7279"/>
    <w:rsid w:val="00DF77D1"/>
    <w:rsid w:val="00E0238E"/>
    <w:rsid w:val="00E03013"/>
    <w:rsid w:val="00E05EB0"/>
    <w:rsid w:val="00E06A73"/>
    <w:rsid w:val="00E0773C"/>
    <w:rsid w:val="00E07A18"/>
    <w:rsid w:val="00E27AB9"/>
    <w:rsid w:val="00E30421"/>
    <w:rsid w:val="00E30EF3"/>
    <w:rsid w:val="00E35025"/>
    <w:rsid w:val="00E37727"/>
    <w:rsid w:val="00E55890"/>
    <w:rsid w:val="00E55AFC"/>
    <w:rsid w:val="00E55C70"/>
    <w:rsid w:val="00E55D44"/>
    <w:rsid w:val="00E60904"/>
    <w:rsid w:val="00E662CD"/>
    <w:rsid w:val="00E72DAF"/>
    <w:rsid w:val="00E828E9"/>
    <w:rsid w:val="00E836CD"/>
    <w:rsid w:val="00E90AA9"/>
    <w:rsid w:val="00E95422"/>
    <w:rsid w:val="00E97A04"/>
    <w:rsid w:val="00EA2E6C"/>
    <w:rsid w:val="00EA5FF5"/>
    <w:rsid w:val="00EA62AF"/>
    <w:rsid w:val="00EA7A8C"/>
    <w:rsid w:val="00EB1C0F"/>
    <w:rsid w:val="00EB3C88"/>
    <w:rsid w:val="00EB3FBB"/>
    <w:rsid w:val="00EB4953"/>
    <w:rsid w:val="00EC502E"/>
    <w:rsid w:val="00EC5D28"/>
    <w:rsid w:val="00EC6FBA"/>
    <w:rsid w:val="00EE05A4"/>
    <w:rsid w:val="00EE340C"/>
    <w:rsid w:val="00EE3677"/>
    <w:rsid w:val="00EE383D"/>
    <w:rsid w:val="00EE62A7"/>
    <w:rsid w:val="00EF6EAF"/>
    <w:rsid w:val="00F03CEB"/>
    <w:rsid w:val="00F06ACD"/>
    <w:rsid w:val="00F110CB"/>
    <w:rsid w:val="00F12838"/>
    <w:rsid w:val="00F13408"/>
    <w:rsid w:val="00F172F2"/>
    <w:rsid w:val="00F41A50"/>
    <w:rsid w:val="00F41E6E"/>
    <w:rsid w:val="00F42A70"/>
    <w:rsid w:val="00F4543E"/>
    <w:rsid w:val="00F51EE0"/>
    <w:rsid w:val="00F5258F"/>
    <w:rsid w:val="00F538A1"/>
    <w:rsid w:val="00F55EFE"/>
    <w:rsid w:val="00F56C01"/>
    <w:rsid w:val="00F67FA9"/>
    <w:rsid w:val="00F744C8"/>
    <w:rsid w:val="00F85A9A"/>
    <w:rsid w:val="00F865A5"/>
    <w:rsid w:val="00F91400"/>
    <w:rsid w:val="00F91B15"/>
    <w:rsid w:val="00F91CCF"/>
    <w:rsid w:val="00F91EAF"/>
    <w:rsid w:val="00F952D3"/>
    <w:rsid w:val="00FA2D6D"/>
    <w:rsid w:val="00FA33FA"/>
    <w:rsid w:val="00FA6259"/>
    <w:rsid w:val="00FB2128"/>
    <w:rsid w:val="00FB30A5"/>
    <w:rsid w:val="00FB68AA"/>
    <w:rsid w:val="00FC1339"/>
    <w:rsid w:val="00FC358D"/>
    <w:rsid w:val="00FD14A1"/>
    <w:rsid w:val="00FD24C6"/>
    <w:rsid w:val="00FD30C5"/>
    <w:rsid w:val="00FD3C1A"/>
    <w:rsid w:val="00FE0894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4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34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9341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9341B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341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9341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538A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341B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9341B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5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341B"/>
    <w:rPr>
      <w:rFonts w:cs="Times New Roman"/>
      <w:sz w:val="2"/>
    </w:rPr>
  </w:style>
  <w:style w:type="table" w:styleId="TableGrid">
    <w:name w:val="Table Grid"/>
    <w:basedOn w:val="TableNormal"/>
    <w:uiPriority w:val="99"/>
    <w:rsid w:val="00935E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BA26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9341B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F63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6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341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6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9341B"/>
    <w:rPr>
      <w:b/>
      <w:bCs/>
    </w:rPr>
  </w:style>
  <w:style w:type="paragraph" w:styleId="Footer">
    <w:name w:val="footer"/>
    <w:basedOn w:val="Normal"/>
    <w:link w:val="FooterChar"/>
    <w:uiPriority w:val="99"/>
    <w:semiHidden/>
    <w:rsid w:val="00C067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67E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B27776"/>
    <w:rPr>
      <w:rFonts w:cs="Times New Roman"/>
    </w:rPr>
  </w:style>
  <w:style w:type="character" w:styleId="Strong">
    <w:name w:val="Strong"/>
    <w:basedOn w:val="DefaultParagraphFont"/>
    <w:uiPriority w:val="99"/>
    <w:qFormat/>
    <w:rsid w:val="004A289F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A289F"/>
    <w:pPr>
      <w:spacing w:before="120" w:after="216"/>
      <w:jc w:val="both"/>
    </w:pPr>
  </w:style>
  <w:style w:type="character" w:styleId="Emphasis">
    <w:name w:val="Emphasis"/>
    <w:basedOn w:val="DefaultParagraphFont"/>
    <w:uiPriority w:val="99"/>
    <w:qFormat/>
    <w:rsid w:val="00543705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5270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70E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8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3692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837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837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8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8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9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98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8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9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98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8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98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98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8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98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9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8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98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98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8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8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9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9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9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98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8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98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helene.saillour@epal.ass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://www.epal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ise.lelay@epal.ass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445</Words>
  <Characters>2453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 </dc:creator>
  <cp:keywords/>
  <dc:description/>
  <cp:lastModifiedBy>Anne-Hélène Saillour</cp:lastModifiedBy>
  <cp:revision>3</cp:revision>
  <cp:lastPrinted>2013-08-28T09:39:00Z</cp:lastPrinted>
  <dcterms:created xsi:type="dcterms:W3CDTF">2013-10-23T10:53:00Z</dcterms:created>
  <dcterms:modified xsi:type="dcterms:W3CDTF">2013-10-25T11:07:00Z</dcterms:modified>
</cp:coreProperties>
</file>