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AD" w:rsidRPr="00BB7EE5" w:rsidRDefault="003A02AD" w:rsidP="003A02A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B7EE5">
        <w:rPr>
          <w:b/>
          <w:bCs/>
          <w:sz w:val="22"/>
          <w:szCs w:val="22"/>
        </w:rPr>
        <w:t>FESTIVAL DU CONTE "GRANDE MARÉE"</w:t>
      </w:r>
      <w:r w:rsidR="00BB7EE5" w:rsidRPr="00BB7EE5">
        <w:rPr>
          <w:b/>
          <w:bCs/>
          <w:sz w:val="22"/>
          <w:szCs w:val="22"/>
        </w:rPr>
        <w:t xml:space="preserve"> (En autonomie)</w:t>
      </w:r>
    </w:p>
    <w:p w:rsidR="003A02AD" w:rsidRPr="00BB7EE5" w:rsidRDefault="003A02AD" w:rsidP="003A02AD">
      <w:pPr>
        <w:autoSpaceDE w:val="0"/>
        <w:autoSpaceDN w:val="0"/>
        <w:adjustRightInd w:val="0"/>
        <w:rPr>
          <w:sz w:val="22"/>
          <w:szCs w:val="22"/>
        </w:rPr>
      </w:pPr>
      <w:r w:rsidRPr="00BB7EE5">
        <w:rPr>
          <w:b/>
          <w:bCs/>
          <w:sz w:val="22"/>
          <w:szCs w:val="22"/>
        </w:rPr>
        <w:t xml:space="preserve">Dimanche 29 novembre </w:t>
      </w:r>
      <w:r w:rsidRPr="00BB7EE5">
        <w:rPr>
          <w:sz w:val="22"/>
          <w:szCs w:val="22"/>
        </w:rPr>
        <w:t>à 16h</w:t>
      </w:r>
      <w:r w:rsidRPr="00BB7EE5">
        <w:rPr>
          <w:sz w:val="22"/>
          <w:szCs w:val="22"/>
        </w:rPr>
        <w:t xml:space="preserve"> au centre social Pen ar Créach</w:t>
      </w:r>
    </w:p>
    <w:p w:rsidR="005B5EF3" w:rsidRPr="00BB7EE5" w:rsidRDefault="003A02AD" w:rsidP="003A02AD">
      <w:pPr>
        <w:autoSpaceDE w:val="0"/>
        <w:autoSpaceDN w:val="0"/>
        <w:adjustRightInd w:val="0"/>
        <w:rPr>
          <w:sz w:val="22"/>
          <w:szCs w:val="22"/>
        </w:rPr>
      </w:pPr>
      <w:r w:rsidRPr="00BB7EE5">
        <w:rPr>
          <w:b/>
          <w:bCs/>
          <w:sz w:val="22"/>
          <w:szCs w:val="22"/>
        </w:rPr>
        <w:t xml:space="preserve">Spectacle "De mémoire de jardinier" </w:t>
      </w:r>
      <w:r w:rsidRPr="00BB7EE5">
        <w:rPr>
          <w:sz w:val="22"/>
          <w:szCs w:val="22"/>
        </w:rPr>
        <w:t>Il y a longtemps, on a mis les forêts dans les jardins, tracé des allées, effacé</w:t>
      </w:r>
      <w:r w:rsidRPr="00BB7EE5">
        <w:rPr>
          <w:sz w:val="22"/>
          <w:szCs w:val="22"/>
        </w:rPr>
        <w:t xml:space="preserve"> </w:t>
      </w:r>
      <w:r w:rsidRPr="00BB7EE5">
        <w:rPr>
          <w:sz w:val="22"/>
          <w:szCs w:val="22"/>
        </w:rPr>
        <w:t>les chemins. Tout fut bien rangé, ordonné. Mais dans les coins sombres,</w:t>
      </w:r>
      <w:r w:rsidRPr="00BB7EE5">
        <w:rPr>
          <w:sz w:val="22"/>
          <w:szCs w:val="22"/>
        </w:rPr>
        <w:t xml:space="preserve"> </w:t>
      </w:r>
      <w:r w:rsidRPr="00BB7EE5">
        <w:rPr>
          <w:sz w:val="22"/>
          <w:szCs w:val="22"/>
        </w:rPr>
        <w:t>sous l’humus à fleur de terre, dans la mousse aux cheveux verts, un peuple</w:t>
      </w:r>
      <w:r w:rsidRPr="00BB7EE5">
        <w:rPr>
          <w:sz w:val="22"/>
          <w:szCs w:val="22"/>
        </w:rPr>
        <w:t xml:space="preserve"> </w:t>
      </w:r>
      <w:r w:rsidRPr="00BB7EE5">
        <w:rPr>
          <w:sz w:val="22"/>
          <w:szCs w:val="22"/>
        </w:rPr>
        <w:t>d’histoires a conservé la mémoire du temps d’avant, les pelles et les râteaux.</w:t>
      </w:r>
      <w:r w:rsidRPr="00BB7EE5">
        <w:rPr>
          <w:sz w:val="22"/>
          <w:szCs w:val="22"/>
        </w:rPr>
        <w:t xml:space="preserve"> </w:t>
      </w:r>
      <w:r w:rsidRPr="00BB7EE5">
        <w:rPr>
          <w:sz w:val="22"/>
          <w:szCs w:val="22"/>
        </w:rPr>
        <w:t>Chaque fleur, chaque fruit, chaque arbre possède un secret. Une vertu que</w:t>
      </w:r>
      <w:r w:rsidRPr="00BB7EE5">
        <w:rPr>
          <w:sz w:val="22"/>
          <w:szCs w:val="22"/>
        </w:rPr>
        <w:t xml:space="preserve"> </w:t>
      </w:r>
      <w:r w:rsidRPr="00BB7EE5">
        <w:rPr>
          <w:sz w:val="22"/>
          <w:szCs w:val="22"/>
        </w:rPr>
        <w:t>le Bon Dieu, le Diable ou les Esprits leur ont donnée,</w:t>
      </w:r>
      <w:r w:rsidRPr="00BB7EE5">
        <w:rPr>
          <w:sz w:val="22"/>
          <w:szCs w:val="22"/>
        </w:rPr>
        <w:t xml:space="preserve"> </w:t>
      </w:r>
      <w:r w:rsidRPr="00BB7EE5">
        <w:rPr>
          <w:sz w:val="22"/>
          <w:szCs w:val="22"/>
        </w:rPr>
        <w:t>un maléfice ou un pouvoir, en tous cas, ils ont tous une histoire à raconter.</w:t>
      </w:r>
      <w:r w:rsidRPr="00BB7EE5">
        <w:rPr>
          <w:sz w:val="22"/>
          <w:szCs w:val="22"/>
        </w:rPr>
        <w:t xml:space="preserve"> </w:t>
      </w:r>
      <w:r w:rsidRPr="00BB7EE5">
        <w:rPr>
          <w:b/>
          <w:bCs/>
          <w:sz w:val="22"/>
          <w:szCs w:val="22"/>
        </w:rPr>
        <w:t>Venez-vous</w:t>
      </w:r>
      <w:r w:rsidRPr="00BB7EE5">
        <w:rPr>
          <w:b/>
          <w:bCs/>
          <w:sz w:val="22"/>
          <w:szCs w:val="22"/>
        </w:rPr>
        <w:t xml:space="preserve"> installer dans un jardin d’hiver</w:t>
      </w:r>
      <w:r w:rsidRPr="00BB7EE5">
        <w:rPr>
          <w:b/>
          <w:bCs/>
          <w:sz w:val="22"/>
          <w:szCs w:val="22"/>
        </w:rPr>
        <w:t xml:space="preserve"> </w:t>
      </w:r>
      <w:r w:rsidRPr="00BB7EE5">
        <w:rPr>
          <w:b/>
          <w:bCs/>
          <w:sz w:val="22"/>
          <w:szCs w:val="22"/>
        </w:rPr>
        <w:t>pour écouter les contes de Pierre Deschamps.</w:t>
      </w:r>
      <w:r w:rsidR="00BB7EE5" w:rsidRPr="00BB7EE5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 xml:space="preserve">INFORMATIONS </w:t>
      </w:r>
    </w:p>
    <w:p w:rsidR="000C6090" w:rsidRDefault="000C6090" w:rsidP="000C6090">
      <w:pPr>
        <w:autoSpaceDE w:val="0"/>
        <w:autoSpaceDN w:val="0"/>
        <w:adjustRightInd w:val="0"/>
        <w:ind w:left="-284"/>
        <w:jc w:val="both"/>
        <w:rPr>
          <w:b/>
          <w:sz w:val="20"/>
          <w:szCs w:val="20"/>
        </w:rPr>
      </w:pPr>
    </w:p>
    <w:p w:rsidR="000C6090" w:rsidRPr="005B5EF3" w:rsidRDefault="000C6090" w:rsidP="000C6090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0C6090">
        <w:rPr>
          <w:b/>
          <w:sz w:val="20"/>
          <w:szCs w:val="20"/>
          <w:u w:val="single"/>
        </w:rPr>
        <w:t>THEATRE</w:t>
      </w:r>
      <w:r w:rsidRPr="005B5EF3">
        <w:rPr>
          <w:b/>
          <w:sz w:val="20"/>
          <w:szCs w:val="20"/>
        </w:rPr>
        <w:t xml:space="preserve"> : </w:t>
      </w:r>
      <w:r w:rsidRPr="005B5EF3">
        <w:rPr>
          <w:sz w:val="20"/>
          <w:szCs w:val="20"/>
        </w:rPr>
        <w:t>Le mercredi soir à 18h au centre social de Kérédern</w:t>
      </w:r>
      <w:r>
        <w:rPr>
          <w:b/>
          <w:sz w:val="20"/>
          <w:szCs w:val="20"/>
        </w:rPr>
        <w:t xml:space="preserve"> </w:t>
      </w:r>
      <w:r w:rsidRPr="005B5EF3">
        <w:rPr>
          <w:sz w:val="20"/>
          <w:szCs w:val="20"/>
        </w:rPr>
        <w:t>avec Stan</w:t>
      </w:r>
      <w:r>
        <w:rPr>
          <w:sz w:val="20"/>
          <w:szCs w:val="20"/>
        </w:rPr>
        <w:t xml:space="preserve"> (renseignements au 02 98 43 27 73)</w:t>
      </w:r>
    </w:p>
    <w:p w:rsidR="00E7032F" w:rsidRDefault="00E7032F" w:rsidP="00E7032F">
      <w:pPr>
        <w:ind w:left="-284"/>
        <w:rPr>
          <w:b/>
          <w:sz w:val="20"/>
          <w:szCs w:val="20"/>
        </w:rPr>
      </w:pPr>
    </w:p>
    <w:p w:rsidR="00E7032F" w:rsidRDefault="00E7032F" w:rsidP="00E7032F">
      <w:pPr>
        <w:ind w:left="-284"/>
        <w:rPr>
          <w:sz w:val="20"/>
          <w:szCs w:val="20"/>
        </w:rPr>
      </w:pPr>
      <w:r w:rsidRPr="00E7032F">
        <w:rPr>
          <w:b/>
          <w:sz w:val="20"/>
          <w:szCs w:val="20"/>
          <w:u w:val="single"/>
        </w:rPr>
        <w:t>CHANT :</w:t>
      </w:r>
      <w:r>
        <w:rPr>
          <w:sz w:val="20"/>
          <w:szCs w:val="20"/>
        </w:rPr>
        <w:t xml:space="preserve"> le jeudi soir avec Alain au centre social de Kérédern 18h à 19h30</w:t>
      </w:r>
    </w:p>
    <w:p w:rsidR="00E7032F" w:rsidRDefault="00E7032F" w:rsidP="00E7032F">
      <w:pPr>
        <w:ind w:left="-284"/>
        <w:rPr>
          <w:sz w:val="20"/>
          <w:szCs w:val="20"/>
        </w:rPr>
      </w:pPr>
    </w:p>
    <w:p w:rsidR="000C6090" w:rsidRPr="005B5EF3" w:rsidRDefault="000C6090" w:rsidP="000C6090">
      <w:pPr>
        <w:ind w:left="-284"/>
        <w:rPr>
          <w:sz w:val="20"/>
          <w:szCs w:val="20"/>
        </w:rPr>
      </w:pPr>
      <w:r w:rsidRPr="000C6090">
        <w:rPr>
          <w:b/>
          <w:sz w:val="20"/>
          <w:szCs w:val="20"/>
          <w:u w:val="single"/>
        </w:rPr>
        <w:t>SOPHROLOGIE </w:t>
      </w:r>
      <w:r w:rsidRPr="005B5EF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Tous les vendredis soirs (sauf vacances scolaires) au Patronage Laïque Guérin à 18h avec Margot. Renseignements au </w:t>
      </w:r>
      <w:r w:rsidRPr="00966D7A">
        <w:rPr>
          <w:sz w:val="22"/>
          <w:szCs w:val="22"/>
        </w:rPr>
        <w:t>06 61 53 50 03</w:t>
      </w:r>
      <w:r>
        <w:rPr>
          <w:sz w:val="22"/>
          <w:szCs w:val="22"/>
        </w:rPr>
        <w:t>.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113FC7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7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8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DB3464" w:rsidRDefault="00DB3464" w:rsidP="00DB3464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DB3464" w:rsidRPr="00DA0EE7" w:rsidRDefault="00DB3464" w:rsidP="000432A7">
      <w:pPr>
        <w:ind w:left="-284"/>
        <w:jc w:val="both"/>
        <w:rPr>
          <w:b/>
          <w:bCs/>
          <w:caps/>
          <w:sz w:val="16"/>
          <w:szCs w:val="16"/>
          <w:u w:val="single"/>
        </w:rPr>
      </w:pPr>
    </w:p>
    <w:p w:rsidR="00CC4EE9" w:rsidRPr="00CC4EE9" w:rsidRDefault="00CC4EE9" w:rsidP="00CC4EE9">
      <w:pPr>
        <w:jc w:val="both"/>
        <w:rPr>
          <w:rFonts w:ascii="Comic Sans MS" w:hAnsi="Comic Sans MS" w:cs="Tahoma"/>
          <w:color w:val="000000"/>
          <w:kern w:val="28"/>
          <w:sz w:val="20"/>
          <w:szCs w:val="20"/>
        </w:rPr>
      </w:pPr>
      <w:r w:rsidRPr="00CC4EE9">
        <w:rPr>
          <w:rFonts w:ascii="Comic Sans MS" w:hAnsi="Comic Sans MS" w:cs="Tahoma"/>
          <w:color w:val="000000"/>
          <w:kern w:val="28"/>
          <w:sz w:val="20"/>
          <w:szCs w:val="20"/>
        </w:rPr>
        <w:t>L’adhésion est de 28 euros valable un an. Le coût des activités varie de 1 à 5 euros. Une période d’essai de 1 à 2 mois est proposée avant l’adhésion.</w:t>
      </w:r>
    </w:p>
    <w:p w:rsidR="00CC4EE9" w:rsidRPr="00CC4EE9" w:rsidRDefault="00CC4EE9" w:rsidP="00CC4EE9">
      <w:pPr>
        <w:widowControl w:val="0"/>
        <w:spacing w:after="200" w:line="300" w:lineRule="auto"/>
        <w:rPr>
          <w:rFonts w:ascii="Franklin Gothic Book" w:hAnsi="Franklin Gothic Book"/>
          <w:color w:val="000000"/>
          <w:kern w:val="28"/>
          <w:sz w:val="18"/>
          <w:szCs w:val="18"/>
        </w:rPr>
      </w:pPr>
      <w:r w:rsidRPr="00CC4EE9">
        <w:rPr>
          <w:rFonts w:ascii="Franklin Gothic Book" w:hAnsi="Franklin Gothic Book"/>
          <w:color w:val="000000"/>
          <w:kern w:val="28"/>
          <w:sz w:val="18"/>
          <w:szCs w:val="18"/>
        </w:rPr>
        <w:t> 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37477A" w:rsidRDefault="00C22534" w:rsidP="00C22534">
      <w:pPr>
        <w:pStyle w:val="Titre3"/>
        <w:jc w:val="lef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</w:rPr>
        <w:t xml:space="preserve"> </w:t>
      </w:r>
      <w:r w:rsidR="00263D25">
        <w:rPr>
          <w:rFonts w:ascii="Times New Roman" w:hAnsi="Times New Roman"/>
          <w:noProof/>
          <w:sz w:val="44"/>
          <w:szCs w:val="44"/>
        </w:rPr>
        <w:drawing>
          <wp:inline distT="0" distB="0" distL="0" distR="0" wp14:anchorId="127739FB" wp14:editId="02F7FD59">
            <wp:extent cx="2166109" cy="9239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APHORES-Logo-Fond ble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702" cy="93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            </w:t>
      </w:r>
      <w:r w:rsidR="0037477A"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1524000" cy="95086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014 EP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11" cy="95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</w:t>
      </w:r>
    </w:p>
    <w:p w:rsidR="003C2496" w:rsidRPr="0037477A" w:rsidRDefault="00C22534" w:rsidP="00C22534">
      <w:pPr>
        <w:pStyle w:val="Titre3"/>
        <w:jc w:val="lef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</w:rPr>
        <w:t xml:space="preserve">    </w:t>
      </w:r>
      <w:r w:rsidR="00C45F23">
        <w:rPr>
          <w:noProof/>
        </w:rPr>
        <w:t xml:space="preserve">                         </w:t>
      </w:r>
    </w:p>
    <w:p w:rsidR="00C45F23" w:rsidRDefault="00263D25" w:rsidP="00C45F23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0"/>
          <w:szCs w:val="40"/>
        </w:rPr>
        <w:t xml:space="preserve">    </w:t>
      </w:r>
      <w:r w:rsidR="00C45F23">
        <w:rPr>
          <w:rFonts w:ascii="Times New Roman" w:hAnsi="Times New Roman"/>
          <w:noProof/>
          <w:sz w:val="40"/>
          <w:szCs w:val="40"/>
        </w:rPr>
        <w:t xml:space="preserve"> </w:t>
      </w:r>
      <w:r w:rsidR="00414C9E" w:rsidRPr="00340F61">
        <w:rPr>
          <w:rFonts w:ascii="Times New Roman" w:hAnsi="Times New Roman"/>
          <w:sz w:val="36"/>
          <w:szCs w:val="36"/>
        </w:rPr>
        <w:t>BREST</w:t>
      </w:r>
      <w:r>
        <w:rPr>
          <w:rFonts w:ascii="Times New Roman" w:hAnsi="Times New Roman"/>
          <w:noProof/>
          <w:sz w:val="44"/>
          <w:szCs w:val="44"/>
        </w:rPr>
        <w:t xml:space="preserve"> </w:t>
      </w:r>
      <w:r w:rsidR="00595A2D">
        <w:rPr>
          <w:rFonts w:ascii="Times New Roman" w:hAnsi="Times New Roman"/>
          <w:noProof/>
          <w:sz w:val="44"/>
          <w:szCs w:val="44"/>
        </w:rPr>
        <w:t xml:space="preserve">      </w:t>
      </w:r>
      <w:r w:rsidR="000C6090">
        <w:rPr>
          <w:rFonts w:ascii="Times New Roman" w:hAnsi="Times New Roman"/>
          <w:noProof/>
          <w:sz w:val="32"/>
          <w:szCs w:val="32"/>
        </w:rPr>
        <w:t>NOVEMBRE</w:t>
      </w:r>
      <w:r w:rsidR="00D56D28">
        <w:rPr>
          <w:rFonts w:ascii="Times New Roman" w:hAnsi="Times New Roman"/>
          <w:noProof/>
          <w:sz w:val="32"/>
          <w:szCs w:val="32"/>
        </w:rPr>
        <w:t>/DECEMBRE</w:t>
      </w:r>
      <w:r w:rsidR="00C07E23">
        <w:rPr>
          <w:rFonts w:ascii="Times New Roman" w:hAnsi="Times New Roman"/>
          <w:noProof/>
          <w:sz w:val="44"/>
          <w:szCs w:val="44"/>
        </w:rPr>
        <w:t xml:space="preserve"> </w:t>
      </w:r>
      <w:r w:rsidR="00C45F23">
        <w:rPr>
          <w:rFonts w:ascii="Times New Roman" w:hAnsi="Times New Roman"/>
          <w:noProof/>
          <w:sz w:val="40"/>
          <w:szCs w:val="40"/>
        </w:rPr>
        <w:t xml:space="preserve"> 2015 </w:t>
      </w:r>
      <w:r w:rsidR="00414C9E">
        <w:rPr>
          <w:rFonts w:ascii="Times New Roman" w:hAnsi="Times New Roman"/>
          <w:noProof/>
          <w:sz w:val="40"/>
          <w:szCs w:val="40"/>
        </w:rPr>
        <w:t xml:space="preserve">    </w:t>
      </w:r>
      <w:r w:rsidR="00C45F23" w:rsidRPr="00966D7A">
        <w:rPr>
          <w:rFonts w:ascii="Times New Roman" w:hAnsi="Times New Roman"/>
          <w:noProof/>
          <w:sz w:val="40"/>
          <w:szCs w:val="40"/>
        </w:rPr>
        <w:t xml:space="preserve"> </w:t>
      </w:r>
    </w:p>
    <w:p w:rsidR="00DB3464" w:rsidRDefault="006243DB" w:rsidP="009F59B2">
      <w:pPr>
        <w:pStyle w:val="Titre3"/>
        <w:jc w:val="left"/>
        <w:rPr>
          <w:sz w:val="4"/>
          <w:szCs w:val="28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  <w:r>
        <w:rPr>
          <w:sz w:val="16"/>
          <w:szCs w:val="16"/>
        </w:rPr>
        <w:t xml:space="preserve">           </w:t>
      </w:r>
    </w:p>
    <w:p w:rsidR="00DB3464" w:rsidRPr="00E97A0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6660A7" w:rsidRPr="00C968C5" w:rsidRDefault="00D56D28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.5pt;height:32.25pt" fillcolor="black">
            <v:shadow color="#868686"/>
            <v:textpath style="font-family:&quot;Arial Black&quot;;font-size:28pt;v-text-kern:t" trim="t" fitpath="t" string="APRES MIDI DANSANT"/>
          </v:shape>
        </w:pict>
      </w: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D56D28" w:rsidP="00A61A02">
      <w:pPr>
        <w:tabs>
          <w:tab w:val="right" w:pos="7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0.5pt;height:24pt" adj="5665" fillcolor="black">
            <v:shadow color="#868686"/>
            <v:textpath style="font-family:&quot;Impact&quot;;font-size:20pt;v-text-kern:t" trim="t" fitpath="t" xscale="f" string="MUSEE DE LA FRAISE"/>
          </v:shape>
        </w:pict>
      </w:r>
    </w:p>
    <w:p w:rsidR="0099701E" w:rsidRDefault="0099701E" w:rsidP="00A61A02">
      <w:pPr>
        <w:tabs>
          <w:tab w:val="right" w:pos="7560"/>
        </w:tabs>
        <w:rPr>
          <w:sz w:val="28"/>
          <w:szCs w:val="28"/>
          <w:lang w:val="en-US"/>
        </w:rPr>
      </w:pPr>
    </w:p>
    <w:p w:rsidR="00CC4EE9" w:rsidRDefault="00113FC7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LUDOTHEQUE / MEDIATHEQUE"/>
          </v:shape>
        </w:pict>
      </w: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6243DB" w:rsidRDefault="00113FC7" w:rsidP="00A61A02">
      <w:pPr>
        <w:tabs>
          <w:tab w:val="right" w:pos="7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POTERIE"/>
          </v:shape>
        </w:pict>
      </w:r>
    </w:p>
    <w:p w:rsidR="00CC4EE9" w:rsidRPr="000C71BF" w:rsidRDefault="00CC4EE9" w:rsidP="00A61A02">
      <w:pPr>
        <w:tabs>
          <w:tab w:val="right" w:pos="7560"/>
        </w:tabs>
        <w:rPr>
          <w:sz w:val="16"/>
          <w:szCs w:val="16"/>
        </w:rPr>
      </w:pPr>
    </w:p>
    <w:p w:rsidR="006243DB" w:rsidRPr="00057FB6" w:rsidRDefault="006243DB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CC4EE9" w:rsidRDefault="00D56D28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29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TOP DEPART A ST CADOU"/>
          </v:shape>
        </w:pict>
      </w:r>
    </w:p>
    <w:p w:rsidR="00CC4EE9" w:rsidRDefault="00CC4EE9" w:rsidP="00321CC4">
      <w:pPr>
        <w:tabs>
          <w:tab w:val="right" w:pos="7560"/>
        </w:tabs>
        <w:jc w:val="center"/>
        <w:rPr>
          <w:sz w:val="28"/>
          <w:szCs w:val="28"/>
        </w:rPr>
      </w:pPr>
    </w:p>
    <w:p w:rsidR="006243DB" w:rsidRDefault="00113FC7" w:rsidP="00CC4EE9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CAFE LITTERAIRE"/>
          </v:shape>
        </w:pict>
      </w:r>
    </w:p>
    <w:p w:rsidR="00D56D28" w:rsidRDefault="00D56D28" w:rsidP="00CC4EE9">
      <w:pPr>
        <w:tabs>
          <w:tab w:val="right" w:pos="7560"/>
        </w:tabs>
        <w:jc w:val="center"/>
        <w:rPr>
          <w:sz w:val="28"/>
          <w:szCs w:val="28"/>
        </w:rPr>
      </w:pPr>
    </w:p>
    <w:p w:rsidR="006243DB" w:rsidRDefault="00D56D28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031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SPECTACLE NOEL POUR TOUS à L'ARENA"/>
          </v:shape>
        </w:pict>
      </w:r>
    </w:p>
    <w:p w:rsidR="006243DB" w:rsidRPr="00B951BD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6243DB" w:rsidRPr="00D56D28" w:rsidRDefault="00D56D28" w:rsidP="007F175B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172" style="width:364.5pt;height:32.25pt" fillcolor="black">
            <v:shadow color="#868686"/>
            <v:textpath style="font-family:&quot;Arial Black&quot;;font-size:28pt;v-text-kern:t" trim="t" fitpath="t" string="MARCHÉ DE NOËL"/>
          </v:shape>
        </w:pict>
      </w:r>
      <w:r w:rsidR="006243DB" w:rsidRPr="009F59B2">
        <w:rPr>
          <w:sz w:val="28"/>
          <w:szCs w:val="28"/>
        </w:rPr>
        <w:t xml:space="preserve">  </w:t>
      </w:r>
    </w:p>
    <w:p w:rsidR="00595A2D" w:rsidRPr="00B951BD" w:rsidRDefault="00595A2D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</w:p>
    <w:p w:rsidR="009F59B2" w:rsidRDefault="009F59B2" w:rsidP="009F59B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1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 xml:space="preserve">EPAL – Le semaphore et </w:t>
      </w:r>
      <w:hyperlink r:id="rId12" w:history="1">
        <w:r w:rsidRPr="005C57DE">
          <w:rPr>
            <w:rStyle w:val="Lienhypertexte"/>
            <w:b/>
          </w:rPr>
          <w:t>www.reperes-brest.net</w:t>
        </w:r>
      </w:hyperlink>
    </w:p>
    <w:sectPr w:rsidR="009F59B2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C7" w:rsidRDefault="00113FC7" w:rsidP="00C067E4">
      <w:r>
        <w:separator/>
      </w:r>
    </w:p>
  </w:endnote>
  <w:endnote w:type="continuationSeparator" w:id="0">
    <w:p w:rsidR="00113FC7" w:rsidRDefault="00113FC7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C7" w:rsidRDefault="00113FC7" w:rsidP="00C067E4">
      <w:r>
        <w:separator/>
      </w:r>
    </w:p>
  </w:footnote>
  <w:footnote w:type="continuationSeparator" w:id="0">
    <w:p w:rsidR="00113FC7" w:rsidRDefault="00113FC7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6090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3FC7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AA6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3D25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477A"/>
    <w:rsid w:val="0037702F"/>
    <w:rsid w:val="003801E3"/>
    <w:rsid w:val="00382B1E"/>
    <w:rsid w:val="003862F7"/>
    <w:rsid w:val="003905F7"/>
    <w:rsid w:val="00390662"/>
    <w:rsid w:val="00393094"/>
    <w:rsid w:val="00394632"/>
    <w:rsid w:val="003A02AD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14C9E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337"/>
    <w:rsid w:val="00592F67"/>
    <w:rsid w:val="0059341B"/>
    <w:rsid w:val="00594779"/>
    <w:rsid w:val="00594DF2"/>
    <w:rsid w:val="00595A2D"/>
    <w:rsid w:val="005A5FBE"/>
    <w:rsid w:val="005A7A33"/>
    <w:rsid w:val="005B5EF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196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A793B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17BF6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67E9D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066C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0F38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3260"/>
    <w:rsid w:val="00975AFE"/>
    <w:rsid w:val="00980D8D"/>
    <w:rsid w:val="00981D65"/>
    <w:rsid w:val="0098636D"/>
    <w:rsid w:val="00992423"/>
    <w:rsid w:val="00993082"/>
    <w:rsid w:val="0099701E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59B2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3579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B7EE5"/>
    <w:rsid w:val="00BC22A5"/>
    <w:rsid w:val="00BC2E67"/>
    <w:rsid w:val="00BD1575"/>
    <w:rsid w:val="00BD15A9"/>
    <w:rsid w:val="00BD5511"/>
    <w:rsid w:val="00BE09A9"/>
    <w:rsid w:val="00BE0C55"/>
    <w:rsid w:val="00BE5D0F"/>
    <w:rsid w:val="00C00CA5"/>
    <w:rsid w:val="00C053D2"/>
    <w:rsid w:val="00C067E4"/>
    <w:rsid w:val="00C06B15"/>
    <w:rsid w:val="00C06D29"/>
    <w:rsid w:val="00C07E23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5F23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082D"/>
    <w:rsid w:val="00C91C53"/>
    <w:rsid w:val="00C9320F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4EE9"/>
    <w:rsid w:val="00CC5EB6"/>
    <w:rsid w:val="00CD08C5"/>
    <w:rsid w:val="00CD643E"/>
    <w:rsid w:val="00CE0F7F"/>
    <w:rsid w:val="00CE4B9B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56D28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A0EE7"/>
    <w:rsid w:val="00DB3464"/>
    <w:rsid w:val="00DB478E"/>
    <w:rsid w:val="00DB4A8C"/>
    <w:rsid w:val="00DB4BDB"/>
    <w:rsid w:val="00DB7AC5"/>
    <w:rsid w:val="00DC322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342E"/>
    <w:rsid w:val="00E55574"/>
    <w:rsid w:val="00E55890"/>
    <w:rsid w:val="00E55AFC"/>
    <w:rsid w:val="00E55C70"/>
    <w:rsid w:val="00E55D44"/>
    <w:rsid w:val="00E60904"/>
    <w:rsid w:val="00E657A7"/>
    <w:rsid w:val="00E662CD"/>
    <w:rsid w:val="00E7032F"/>
    <w:rsid w:val="00E72DAF"/>
    <w:rsid w:val="00E828E9"/>
    <w:rsid w:val="00E836CD"/>
    <w:rsid w:val="00E866A1"/>
    <w:rsid w:val="00E90728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27E3"/>
    <w:rsid w:val="00EF6EAF"/>
    <w:rsid w:val="00F03CEB"/>
    <w:rsid w:val="00F06ACD"/>
    <w:rsid w:val="00F110CB"/>
    <w:rsid w:val="00F12838"/>
    <w:rsid w:val="00F13408"/>
    <w:rsid w:val="00F172F2"/>
    <w:rsid w:val="00F307AE"/>
    <w:rsid w:val="00F4069B"/>
    <w:rsid w:val="00F41A50"/>
    <w:rsid w:val="00F41E6E"/>
    <w:rsid w:val="00F42A70"/>
    <w:rsid w:val="00F4543E"/>
    <w:rsid w:val="00F4550D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lelay@epal.ass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helene.saillour@epal.asso.fr" TargetMode="External"/><Relationship Id="rId12" Type="http://schemas.openxmlformats.org/officeDocument/2006/relationships/hyperlink" Target="http://www.reperes-br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l.asso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3</cp:revision>
  <cp:lastPrinted>2015-10-13T11:35:00Z</cp:lastPrinted>
  <dcterms:created xsi:type="dcterms:W3CDTF">2015-11-12T13:06:00Z</dcterms:created>
  <dcterms:modified xsi:type="dcterms:W3CDTF">2015-11-12T13:13:00Z</dcterms:modified>
</cp:coreProperties>
</file>